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1.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Ex2.xml" ContentType="application/vnd.ms-office.chartex+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Ex3.xml" ContentType="application/vnd.ms-office.chartex+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92E66C" w14:textId="1818C730" w:rsidR="00EC645A" w:rsidRDefault="002252C3" w:rsidP="315CECC9">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Using sUAS </w:t>
      </w:r>
      <w:r w:rsidRPr="315CECC9">
        <w:rPr>
          <w:rFonts w:ascii="Times New Roman" w:eastAsia="Times New Roman" w:hAnsi="Times New Roman" w:cs="Times New Roman"/>
          <w:b/>
          <w:bCs/>
          <w:sz w:val="24"/>
          <w:szCs w:val="24"/>
        </w:rPr>
        <w:t>Multispectral</w:t>
      </w:r>
      <w:r>
        <w:rPr>
          <w:rFonts w:ascii="Times New Roman" w:eastAsia="Times New Roman" w:hAnsi="Times New Roman" w:cs="Times New Roman"/>
          <w:b/>
          <w:sz w:val="24"/>
          <w:szCs w:val="24"/>
        </w:rPr>
        <w:t xml:space="preserve"> Imagery to Determine the Effect of Prescribed Burns on C3</w:t>
      </w:r>
      <w:r w:rsidR="00173AE6">
        <w:rPr>
          <w:rFonts w:ascii="Times New Roman" w:eastAsia="Times New Roman" w:hAnsi="Times New Roman" w:cs="Times New Roman"/>
          <w:b/>
          <w:bCs/>
          <w:sz w:val="24"/>
          <w:szCs w:val="24"/>
        </w:rPr>
        <w:t xml:space="preserve"> and </w:t>
      </w:r>
      <w:r>
        <w:rPr>
          <w:rFonts w:ascii="Times New Roman" w:eastAsia="Times New Roman" w:hAnsi="Times New Roman" w:cs="Times New Roman"/>
          <w:b/>
          <w:sz w:val="24"/>
          <w:szCs w:val="24"/>
        </w:rPr>
        <w:t xml:space="preserve">C4 Plant </w:t>
      </w:r>
      <w:r w:rsidR="00952031">
        <w:rPr>
          <w:rFonts w:ascii="Times New Roman" w:eastAsia="Times New Roman" w:hAnsi="Times New Roman" w:cs="Times New Roman"/>
          <w:b/>
          <w:bCs/>
          <w:sz w:val="24"/>
          <w:szCs w:val="24"/>
        </w:rPr>
        <w:t>Communities</w:t>
      </w:r>
      <w:r>
        <w:rPr>
          <w:rFonts w:ascii="Times New Roman" w:eastAsia="Times New Roman" w:hAnsi="Times New Roman" w:cs="Times New Roman"/>
          <w:b/>
          <w:sz w:val="24"/>
          <w:szCs w:val="24"/>
        </w:rPr>
        <w:t xml:space="preserve"> in a Reclaimed Wisconsin Prairie</w:t>
      </w:r>
    </w:p>
    <w:p w14:paraId="489E93B4" w14:textId="77777777" w:rsidR="00EC645A" w:rsidRDefault="00EC645A">
      <w:pPr>
        <w:spacing w:line="240" w:lineRule="auto"/>
        <w:rPr>
          <w:rFonts w:ascii="Times New Roman" w:eastAsia="Times New Roman" w:hAnsi="Times New Roman" w:cs="Times New Roman"/>
          <w:sz w:val="24"/>
          <w:szCs w:val="24"/>
        </w:rPr>
      </w:pPr>
    </w:p>
    <w:p w14:paraId="06952B66" w14:textId="77777777" w:rsidR="00EC645A" w:rsidRDefault="00EC645A">
      <w:pPr>
        <w:spacing w:line="240" w:lineRule="auto"/>
        <w:rPr>
          <w:rFonts w:ascii="Times New Roman" w:eastAsia="Times New Roman" w:hAnsi="Times New Roman" w:cs="Times New Roman"/>
          <w:sz w:val="24"/>
          <w:szCs w:val="24"/>
        </w:rPr>
      </w:pPr>
    </w:p>
    <w:p w14:paraId="23AE94B7" w14:textId="1993325F" w:rsidR="00EC645A" w:rsidRPr="00C643EE" w:rsidRDefault="002252C3">
      <w:pPr>
        <w:spacing w:line="240" w:lineRule="auto"/>
        <w:jc w:val="center"/>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Ava Beyers¹, Trent Ediger², Katherine McClain², Haley Siculan</w:t>
      </w:r>
      <w:r w:rsidR="00C643EE">
        <w:rPr>
          <w:rFonts w:ascii="Times New Roman" w:eastAsia="Times New Roman" w:hAnsi="Times New Roman" w:cs="Times New Roman"/>
          <w:sz w:val="24"/>
          <w:szCs w:val="24"/>
          <w:vertAlign w:val="superscript"/>
        </w:rPr>
        <w:t>3</w:t>
      </w:r>
    </w:p>
    <w:p w14:paraId="7B8BEDD8" w14:textId="77777777" w:rsidR="00EC645A" w:rsidRDefault="00EC645A">
      <w:pPr>
        <w:spacing w:line="240" w:lineRule="auto"/>
        <w:ind w:left="1140" w:hanging="20"/>
        <w:jc w:val="center"/>
        <w:rPr>
          <w:rFonts w:ascii="Times New Roman" w:eastAsia="Times New Roman" w:hAnsi="Times New Roman" w:cs="Times New Roman"/>
          <w:sz w:val="24"/>
          <w:szCs w:val="24"/>
        </w:rPr>
      </w:pPr>
    </w:p>
    <w:p w14:paraId="42306E9B" w14:textId="171AA971" w:rsidR="00EC645A" w:rsidRDefault="002252C3" w:rsidP="00E67D99">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Geosciences &amp; Environmental Sciences, Carthage College</w:t>
      </w:r>
      <w:r>
        <w:rPr>
          <w:rFonts w:ascii="Times New Roman" w:eastAsia="Times New Roman" w:hAnsi="Times New Roman" w:cs="Times New Roman"/>
          <w:sz w:val="24"/>
          <w:szCs w:val="24"/>
          <w:vertAlign w:val="superscript"/>
        </w:rPr>
        <w:t>1</w:t>
      </w:r>
    </w:p>
    <w:p w14:paraId="6C0063EB" w14:textId="1CC33554" w:rsidR="00390A5B" w:rsidRDefault="002252C3" w:rsidP="00E67D99">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Geosciences</w:t>
      </w:r>
      <w:r w:rsidR="00390A5B">
        <w:rPr>
          <w:rFonts w:ascii="Times New Roman" w:eastAsia="Times New Roman" w:hAnsi="Times New Roman" w:cs="Times New Roman"/>
          <w:sz w:val="24"/>
          <w:szCs w:val="24"/>
        </w:rPr>
        <w:t>, Lawrence University</w:t>
      </w:r>
      <w:r w:rsidR="00C726E6">
        <w:rPr>
          <w:rFonts w:ascii="Times New Roman" w:eastAsia="Times New Roman" w:hAnsi="Times New Roman" w:cs="Times New Roman"/>
          <w:sz w:val="24"/>
          <w:szCs w:val="24"/>
          <w:vertAlign w:val="superscript"/>
        </w:rPr>
        <w:t>2</w:t>
      </w:r>
    </w:p>
    <w:p w14:paraId="571002F4" w14:textId="149D6184" w:rsidR="00EC645A" w:rsidRPr="00074285" w:rsidRDefault="002252C3" w:rsidP="00E67D99">
      <w:pPr>
        <w:spacing w:line="240" w:lineRule="auto"/>
        <w:jc w:val="center"/>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Environmental Sciences, Lawrence University</w:t>
      </w:r>
      <w:r w:rsidR="00390A5B">
        <w:rPr>
          <w:rFonts w:ascii="Times New Roman" w:eastAsia="Times New Roman" w:hAnsi="Times New Roman" w:cs="Times New Roman"/>
          <w:sz w:val="24"/>
          <w:szCs w:val="24"/>
          <w:vertAlign w:val="superscript"/>
        </w:rPr>
        <w:t>3</w:t>
      </w:r>
    </w:p>
    <w:p w14:paraId="1C4E31E5" w14:textId="77777777" w:rsidR="00EC645A" w:rsidRDefault="00EC645A">
      <w:pPr>
        <w:spacing w:line="240" w:lineRule="auto"/>
        <w:rPr>
          <w:rFonts w:ascii="Times New Roman" w:eastAsia="Times New Roman" w:hAnsi="Times New Roman" w:cs="Times New Roman"/>
          <w:sz w:val="24"/>
          <w:szCs w:val="24"/>
        </w:rPr>
      </w:pPr>
    </w:p>
    <w:p w14:paraId="5F041399" w14:textId="77777777" w:rsidR="008B1732" w:rsidRDefault="008B1732">
      <w:pPr>
        <w:spacing w:line="240" w:lineRule="auto"/>
        <w:rPr>
          <w:rFonts w:ascii="Times New Roman" w:eastAsia="Times New Roman" w:hAnsi="Times New Roman" w:cs="Times New Roman"/>
          <w:sz w:val="24"/>
          <w:szCs w:val="24"/>
        </w:rPr>
      </w:pPr>
    </w:p>
    <w:p w14:paraId="7EDCDD34" w14:textId="20E7C59B" w:rsidR="00EC645A" w:rsidRDefault="002252C3">
      <w:pPr>
        <w:pStyle w:val="Heading1"/>
        <w:spacing w:before="0" w:line="240" w:lineRule="auto"/>
        <w:ind w:firstLine="720"/>
        <w:rPr>
          <w:rFonts w:ascii="Times New Roman" w:eastAsia="Times New Roman" w:hAnsi="Times New Roman" w:cs="Times New Roman"/>
          <w:b/>
          <w:sz w:val="24"/>
          <w:szCs w:val="24"/>
        </w:rPr>
      </w:pPr>
      <w:bookmarkStart w:id="0" w:name="_8714xu6njojz" w:colFirst="0" w:colLast="0"/>
      <w:bookmarkEnd w:id="0"/>
      <w:r>
        <w:rPr>
          <w:rFonts w:ascii="Times New Roman" w:eastAsia="Times New Roman" w:hAnsi="Times New Roman" w:cs="Times New Roman"/>
          <w:b/>
          <w:sz w:val="24"/>
          <w:szCs w:val="24"/>
        </w:rPr>
        <w:t>Abstract</w:t>
      </w:r>
    </w:p>
    <w:p w14:paraId="7A1F0AE0" w14:textId="34295B79" w:rsidR="00EC645A" w:rsidRDefault="002252C3">
      <w:pPr>
        <w:spacing w:line="240" w:lineRule="auto"/>
        <w:ind w:left="720"/>
        <w:jc w:val="both"/>
        <w:rPr>
          <w:rFonts w:ascii="Times New Roman" w:eastAsia="Times New Roman" w:hAnsi="Times New Roman" w:cs="Times New Roman"/>
          <w:sz w:val="20"/>
          <w:szCs w:val="20"/>
        </w:rPr>
      </w:pPr>
      <w:r w:rsidRPr="740B5C69">
        <w:rPr>
          <w:rFonts w:ascii="Times New Roman" w:eastAsia="Times New Roman" w:hAnsi="Times New Roman" w:cs="Times New Roman"/>
          <w:sz w:val="20"/>
          <w:szCs w:val="20"/>
        </w:rPr>
        <w:t>We examine the effect of prescribed burns on C3 and C4 plant communities in a reclaimed Wisconsin prairie ecosystem. Our research builds off previous work to discriminate between C3 and C4 plants and further determine the effects of prescribed burns on the area using sUAS imagery. We find that the area most recently burned (2023) is more vegetated overall with warmer and drier soil, and that C4 plants are more common than C3 plants throughout the entire study site. This aligns with previous research</w:t>
      </w:r>
      <w:r w:rsidR="10D02713" w:rsidRPr="05BB20DA">
        <w:rPr>
          <w:rFonts w:ascii="Times New Roman" w:eastAsia="Times New Roman" w:hAnsi="Times New Roman" w:cs="Times New Roman"/>
          <w:sz w:val="20"/>
          <w:szCs w:val="20"/>
        </w:rPr>
        <w:t xml:space="preserve"> </w:t>
      </w:r>
      <w:r w:rsidR="10D02713" w:rsidRPr="7694DF50">
        <w:rPr>
          <w:rFonts w:ascii="Times New Roman" w:eastAsia="Times New Roman" w:hAnsi="Times New Roman" w:cs="Times New Roman"/>
          <w:sz w:val="20"/>
          <w:szCs w:val="20"/>
        </w:rPr>
        <w:t>which shows</w:t>
      </w:r>
      <w:r w:rsidRPr="740B5C69">
        <w:rPr>
          <w:rFonts w:ascii="Times New Roman" w:eastAsia="Times New Roman" w:hAnsi="Times New Roman" w:cs="Times New Roman"/>
          <w:sz w:val="20"/>
          <w:szCs w:val="20"/>
        </w:rPr>
        <w:t xml:space="preserve"> that C4 plants thrive in warmer and drier environments cultivated by burning. Our findings illuminate ecosystem dynamics after fire; this will become increasingly important as we see a rise in wildfires and droughts due to climate change. As </w:t>
      </w:r>
      <w:r w:rsidR="16C41024" w:rsidRPr="740B5C69">
        <w:rPr>
          <w:rFonts w:ascii="Times New Roman" w:eastAsia="Times New Roman" w:hAnsi="Times New Roman" w:cs="Times New Roman"/>
          <w:sz w:val="20"/>
          <w:szCs w:val="20"/>
        </w:rPr>
        <w:t>these</w:t>
      </w:r>
      <w:r w:rsidRPr="740B5C69">
        <w:rPr>
          <w:rFonts w:ascii="Times New Roman" w:eastAsia="Times New Roman" w:hAnsi="Times New Roman" w:cs="Times New Roman"/>
          <w:sz w:val="20"/>
          <w:szCs w:val="20"/>
        </w:rPr>
        <w:t xml:space="preserve"> </w:t>
      </w:r>
      <w:r w:rsidR="005A2BC1">
        <w:rPr>
          <w:rFonts w:ascii="Times New Roman" w:eastAsia="Times New Roman" w:hAnsi="Times New Roman" w:cs="Times New Roman"/>
          <w:sz w:val="20"/>
          <w:szCs w:val="20"/>
        </w:rPr>
        <w:t>climate</w:t>
      </w:r>
      <w:r w:rsidRPr="740B5C69">
        <w:rPr>
          <w:rFonts w:ascii="Times New Roman" w:eastAsia="Times New Roman" w:hAnsi="Times New Roman" w:cs="Times New Roman"/>
          <w:sz w:val="20"/>
          <w:szCs w:val="20"/>
        </w:rPr>
        <w:t xml:space="preserve"> </w:t>
      </w:r>
      <w:r w:rsidR="005A2BC1">
        <w:rPr>
          <w:rFonts w:ascii="Times New Roman" w:eastAsia="Times New Roman" w:hAnsi="Times New Roman" w:cs="Times New Roman"/>
          <w:sz w:val="20"/>
          <w:szCs w:val="20"/>
        </w:rPr>
        <w:t>effects</w:t>
      </w:r>
      <w:r w:rsidRPr="740B5C69">
        <w:rPr>
          <w:rFonts w:ascii="Times New Roman" w:eastAsia="Times New Roman" w:hAnsi="Times New Roman" w:cs="Times New Roman"/>
          <w:sz w:val="20"/>
          <w:szCs w:val="20"/>
        </w:rPr>
        <w:t xml:space="preserve"> become more prevalent, it is </w:t>
      </w:r>
      <w:r w:rsidR="009279C2">
        <w:rPr>
          <w:rFonts w:ascii="Times New Roman" w:eastAsia="Times New Roman" w:hAnsi="Times New Roman" w:cs="Times New Roman"/>
          <w:sz w:val="20"/>
          <w:szCs w:val="20"/>
        </w:rPr>
        <w:t>imperative</w:t>
      </w:r>
      <w:r w:rsidRPr="740B5C69">
        <w:rPr>
          <w:rFonts w:ascii="Times New Roman" w:eastAsia="Times New Roman" w:hAnsi="Times New Roman" w:cs="Times New Roman"/>
          <w:sz w:val="20"/>
          <w:szCs w:val="20"/>
        </w:rPr>
        <w:t xml:space="preserve"> to understand how ecosystems respond </w:t>
      </w:r>
      <w:r w:rsidR="0080143B">
        <w:rPr>
          <w:rFonts w:ascii="Times New Roman" w:eastAsia="Times New Roman" w:hAnsi="Times New Roman" w:cs="Times New Roman"/>
          <w:sz w:val="20"/>
          <w:szCs w:val="20"/>
        </w:rPr>
        <w:t xml:space="preserve">so that </w:t>
      </w:r>
      <w:r w:rsidR="00EE68FC">
        <w:rPr>
          <w:rFonts w:ascii="Times New Roman" w:eastAsia="Times New Roman" w:hAnsi="Times New Roman" w:cs="Times New Roman"/>
          <w:sz w:val="20"/>
          <w:szCs w:val="20"/>
        </w:rPr>
        <w:t>prairie managers</w:t>
      </w:r>
      <w:r w:rsidR="00952031">
        <w:rPr>
          <w:rFonts w:ascii="Times New Roman" w:eastAsia="Times New Roman" w:hAnsi="Times New Roman" w:cs="Times New Roman"/>
          <w:sz w:val="20"/>
          <w:szCs w:val="20"/>
        </w:rPr>
        <w:t xml:space="preserve"> can more effectively cultivate biodiversity and </w:t>
      </w:r>
      <w:r w:rsidR="00F5286F">
        <w:rPr>
          <w:rFonts w:ascii="Times New Roman" w:eastAsia="Times New Roman" w:hAnsi="Times New Roman" w:cs="Times New Roman"/>
          <w:sz w:val="20"/>
          <w:szCs w:val="20"/>
        </w:rPr>
        <w:t xml:space="preserve">abundant </w:t>
      </w:r>
      <w:r w:rsidR="00952031">
        <w:rPr>
          <w:rFonts w:ascii="Times New Roman" w:eastAsia="Times New Roman" w:hAnsi="Times New Roman" w:cs="Times New Roman"/>
          <w:sz w:val="20"/>
          <w:szCs w:val="20"/>
        </w:rPr>
        <w:t>plant communities.</w:t>
      </w:r>
      <w:r w:rsidRPr="740B5C69">
        <w:rPr>
          <w:rFonts w:ascii="Times New Roman" w:eastAsia="Times New Roman" w:hAnsi="Times New Roman" w:cs="Times New Roman"/>
          <w:sz w:val="20"/>
          <w:szCs w:val="20"/>
        </w:rPr>
        <w:t xml:space="preserve"> </w:t>
      </w:r>
    </w:p>
    <w:p w14:paraId="13F11E4D" w14:textId="77777777" w:rsidR="00EC645A" w:rsidRDefault="00EC645A">
      <w:pPr>
        <w:spacing w:line="240" w:lineRule="auto"/>
        <w:jc w:val="both"/>
        <w:rPr>
          <w:rFonts w:ascii="Times New Roman" w:eastAsia="Times New Roman" w:hAnsi="Times New Roman" w:cs="Times New Roman"/>
          <w:sz w:val="24"/>
          <w:szCs w:val="24"/>
        </w:rPr>
      </w:pPr>
    </w:p>
    <w:p w14:paraId="0A709AFD" w14:textId="50C8031C" w:rsidR="001F0464" w:rsidRPr="00846E8D" w:rsidRDefault="002252C3" w:rsidP="00846E8D">
      <w:pPr>
        <w:pStyle w:val="Heading1"/>
        <w:spacing w:before="0" w:line="240" w:lineRule="auto"/>
        <w:rPr>
          <w:rFonts w:ascii="Times New Roman" w:eastAsia="Times New Roman" w:hAnsi="Times New Roman" w:cs="Times New Roman"/>
          <w:b/>
          <w:sz w:val="24"/>
          <w:szCs w:val="24"/>
        </w:rPr>
      </w:pPr>
      <w:bookmarkStart w:id="1" w:name="_uglzi4nvku6s" w:colFirst="0" w:colLast="0"/>
      <w:bookmarkEnd w:id="1"/>
      <w:r>
        <w:rPr>
          <w:rFonts w:ascii="Times New Roman" w:eastAsia="Times New Roman" w:hAnsi="Times New Roman" w:cs="Times New Roman"/>
          <w:b/>
          <w:sz w:val="24"/>
          <w:szCs w:val="24"/>
        </w:rPr>
        <w:t>Introduction</w:t>
      </w:r>
    </w:p>
    <w:p w14:paraId="1B8FB0CF" w14:textId="09E20268" w:rsidR="00260C6A" w:rsidRDefault="00A3666A" w:rsidP="00260C6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w:t>
      </w:r>
      <w:r w:rsidR="00337A60">
        <w:rPr>
          <w:rFonts w:ascii="Times New Roman" w:eastAsia="Times New Roman" w:hAnsi="Times New Roman" w:cs="Times New Roman"/>
          <w:sz w:val="24"/>
          <w:szCs w:val="24"/>
        </w:rPr>
        <w:t xml:space="preserve">ox Valley area has changed rapidly since </w:t>
      </w:r>
      <w:r w:rsidR="00EA6492">
        <w:rPr>
          <w:rFonts w:ascii="Times New Roman" w:eastAsia="Times New Roman" w:hAnsi="Times New Roman" w:cs="Times New Roman"/>
          <w:sz w:val="24"/>
          <w:szCs w:val="24"/>
        </w:rPr>
        <w:t xml:space="preserve">European colonization. </w:t>
      </w:r>
      <w:r w:rsidR="00D12840">
        <w:rPr>
          <w:rFonts w:ascii="Times New Roman" w:eastAsia="Times New Roman" w:hAnsi="Times New Roman" w:cs="Times New Roman"/>
          <w:sz w:val="24"/>
          <w:szCs w:val="24"/>
        </w:rPr>
        <w:t xml:space="preserve">North of </w:t>
      </w:r>
      <w:r w:rsidR="00EA6492">
        <w:rPr>
          <w:rFonts w:ascii="Times New Roman" w:eastAsia="Times New Roman" w:hAnsi="Times New Roman" w:cs="Times New Roman"/>
          <w:sz w:val="24"/>
          <w:szCs w:val="24"/>
        </w:rPr>
        <w:t>Lake Winnebago,</w:t>
      </w:r>
      <w:r w:rsidR="00FC7D17">
        <w:rPr>
          <w:rFonts w:ascii="Times New Roman" w:eastAsia="Times New Roman" w:hAnsi="Times New Roman" w:cs="Times New Roman"/>
          <w:sz w:val="24"/>
          <w:szCs w:val="24"/>
        </w:rPr>
        <w:t xml:space="preserve"> </w:t>
      </w:r>
      <w:r w:rsidR="00D12840">
        <w:rPr>
          <w:rFonts w:ascii="Times New Roman" w:eastAsia="Times New Roman" w:hAnsi="Times New Roman" w:cs="Times New Roman"/>
          <w:sz w:val="24"/>
          <w:szCs w:val="24"/>
        </w:rPr>
        <w:t xml:space="preserve">the area </w:t>
      </w:r>
      <w:r w:rsidR="00FC7D17">
        <w:rPr>
          <w:rFonts w:ascii="Times New Roman" w:eastAsia="Times New Roman" w:hAnsi="Times New Roman" w:cs="Times New Roman"/>
          <w:sz w:val="24"/>
          <w:szCs w:val="24"/>
        </w:rPr>
        <w:t xml:space="preserve">continues to evolve </w:t>
      </w:r>
      <w:r w:rsidR="00EA6492">
        <w:rPr>
          <w:rFonts w:ascii="Times New Roman" w:eastAsia="Times New Roman" w:hAnsi="Times New Roman" w:cs="Times New Roman"/>
          <w:sz w:val="24"/>
          <w:szCs w:val="24"/>
        </w:rPr>
        <w:t xml:space="preserve">due to industrialization, </w:t>
      </w:r>
      <w:r w:rsidR="00FC7D17">
        <w:rPr>
          <w:rFonts w:ascii="Times New Roman" w:eastAsia="Times New Roman" w:hAnsi="Times New Roman" w:cs="Times New Roman"/>
          <w:sz w:val="24"/>
          <w:szCs w:val="24"/>
        </w:rPr>
        <w:t xml:space="preserve">suburbanization, and </w:t>
      </w:r>
      <w:r w:rsidR="00EA6492">
        <w:rPr>
          <w:rFonts w:ascii="Times New Roman" w:eastAsia="Times New Roman" w:hAnsi="Times New Roman" w:cs="Times New Roman"/>
          <w:sz w:val="24"/>
          <w:szCs w:val="24"/>
        </w:rPr>
        <w:t>climate change</w:t>
      </w:r>
      <w:r w:rsidR="00E341A7">
        <w:rPr>
          <w:rFonts w:ascii="Times New Roman" w:eastAsia="Times New Roman" w:hAnsi="Times New Roman" w:cs="Times New Roman"/>
          <w:sz w:val="24"/>
          <w:szCs w:val="24"/>
        </w:rPr>
        <w:t xml:space="preserve">. </w:t>
      </w:r>
      <w:commentRangeStart w:id="2"/>
      <w:commentRangeStart w:id="3"/>
      <w:r w:rsidR="00E341A7">
        <w:rPr>
          <w:rFonts w:ascii="Times New Roman" w:eastAsia="Times New Roman" w:hAnsi="Times New Roman" w:cs="Times New Roman"/>
          <w:sz w:val="24"/>
          <w:szCs w:val="24"/>
        </w:rPr>
        <w:t xml:space="preserve">The main threat to the area is climate change, which </w:t>
      </w:r>
      <w:r w:rsidR="00C2236E" w:rsidRPr="03273EA4">
        <w:rPr>
          <w:rFonts w:ascii="Times New Roman" w:eastAsia="Times New Roman" w:hAnsi="Times New Roman" w:cs="Times New Roman"/>
          <w:sz w:val="24"/>
          <w:szCs w:val="24"/>
        </w:rPr>
        <w:t xml:space="preserve">directly causes warmer and drier conditions and </w:t>
      </w:r>
      <w:r w:rsidR="00E341A7">
        <w:rPr>
          <w:rFonts w:ascii="Times New Roman" w:eastAsia="Times New Roman" w:hAnsi="Times New Roman" w:cs="Times New Roman"/>
          <w:sz w:val="24"/>
          <w:szCs w:val="24"/>
        </w:rPr>
        <w:t>produces an increased wildfire risk</w:t>
      </w:r>
      <w:r w:rsidR="00833C9C" w:rsidRPr="03273EA4">
        <w:rPr>
          <w:rFonts w:ascii="Times New Roman" w:eastAsia="Times New Roman" w:hAnsi="Times New Roman" w:cs="Times New Roman"/>
          <w:sz w:val="24"/>
          <w:szCs w:val="24"/>
        </w:rPr>
        <w:t>, further accentuating these changes</w:t>
      </w:r>
      <w:r w:rsidR="00260C6A">
        <w:rPr>
          <w:rFonts w:ascii="Times New Roman" w:eastAsia="Times New Roman" w:hAnsi="Times New Roman" w:cs="Times New Roman"/>
          <w:sz w:val="24"/>
          <w:szCs w:val="24"/>
        </w:rPr>
        <w:t xml:space="preserve"> (Fu et al., 2021).</w:t>
      </w:r>
      <w:commentRangeEnd w:id="2"/>
      <w:r w:rsidR="00260C6A">
        <w:rPr>
          <w:rStyle w:val="CommentReference"/>
        </w:rPr>
        <w:commentReference w:id="2"/>
      </w:r>
      <w:commentRangeEnd w:id="3"/>
      <w:r w:rsidR="00260C6A">
        <w:rPr>
          <w:rStyle w:val="CommentReference"/>
        </w:rPr>
        <w:commentReference w:id="3"/>
      </w:r>
      <w:r w:rsidR="00260C6A" w:rsidRPr="03273EA4">
        <w:rPr>
          <w:rFonts w:ascii="Times New Roman" w:eastAsia="Times New Roman" w:hAnsi="Times New Roman" w:cs="Times New Roman"/>
          <w:sz w:val="24"/>
          <w:szCs w:val="24"/>
        </w:rPr>
        <w:t xml:space="preserve"> </w:t>
      </w:r>
      <w:r w:rsidR="0025288E" w:rsidRPr="03273EA4">
        <w:rPr>
          <w:rFonts w:ascii="Times New Roman" w:eastAsia="Times New Roman" w:hAnsi="Times New Roman" w:cs="Times New Roman"/>
          <w:sz w:val="24"/>
          <w:szCs w:val="24"/>
        </w:rPr>
        <w:t>Th</w:t>
      </w:r>
      <w:r w:rsidR="004A645B" w:rsidRPr="03273EA4">
        <w:rPr>
          <w:rFonts w:ascii="Times New Roman" w:eastAsia="Times New Roman" w:hAnsi="Times New Roman" w:cs="Times New Roman"/>
          <w:sz w:val="24"/>
          <w:szCs w:val="24"/>
        </w:rPr>
        <w:t>ese</w:t>
      </w:r>
      <w:r w:rsidR="0025288E" w:rsidRPr="03273EA4">
        <w:rPr>
          <w:rFonts w:ascii="Times New Roman" w:eastAsia="Times New Roman" w:hAnsi="Times New Roman" w:cs="Times New Roman"/>
          <w:sz w:val="24"/>
          <w:szCs w:val="24"/>
        </w:rPr>
        <w:t xml:space="preserve"> compounded effect</w:t>
      </w:r>
      <w:r w:rsidR="004A645B" w:rsidRPr="03273EA4">
        <w:rPr>
          <w:rFonts w:ascii="Times New Roman" w:eastAsia="Times New Roman" w:hAnsi="Times New Roman" w:cs="Times New Roman"/>
          <w:sz w:val="24"/>
          <w:szCs w:val="24"/>
        </w:rPr>
        <w:t xml:space="preserve">s of a warming climate might </w:t>
      </w:r>
      <w:r w:rsidR="00C237A2" w:rsidRPr="03273EA4">
        <w:rPr>
          <w:rFonts w:ascii="Times New Roman" w:eastAsia="Times New Roman" w:hAnsi="Times New Roman" w:cs="Times New Roman"/>
          <w:sz w:val="24"/>
          <w:szCs w:val="24"/>
        </w:rPr>
        <w:t>promote the</w:t>
      </w:r>
      <w:r w:rsidR="004A645B" w:rsidRPr="03273EA4">
        <w:rPr>
          <w:rFonts w:ascii="Times New Roman" w:eastAsia="Times New Roman" w:hAnsi="Times New Roman" w:cs="Times New Roman"/>
          <w:sz w:val="24"/>
          <w:szCs w:val="24"/>
        </w:rPr>
        <w:t xml:space="preserve"> </w:t>
      </w:r>
      <w:r w:rsidR="00C237A2" w:rsidRPr="03273EA4">
        <w:rPr>
          <w:rFonts w:ascii="Times New Roman" w:eastAsia="Times New Roman" w:hAnsi="Times New Roman" w:cs="Times New Roman"/>
          <w:sz w:val="24"/>
          <w:szCs w:val="24"/>
        </w:rPr>
        <w:t>less desirable C4 plants.</w:t>
      </w:r>
      <w:r w:rsidR="00260C6A">
        <w:rPr>
          <w:rFonts w:ascii="Times New Roman" w:eastAsia="Times New Roman" w:hAnsi="Times New Roman" w:cs="Times New Roman"/>
          <w:sz w:val="24"/>
          <w:szCs w:val="24"/>
        </w:rPr>
        <w:t xml:space="preserve"> Our analysis of how fire affects the plant makeup of </w:t>
      </w:r>
      <w:r w:rsidR="0061592C">
        <w:rPr>
          <w:rFonts w:ascii="Times New Roman" w:eastAsia="Times New Roman" w:hAnsi="Times New Roman" w:cs="Times New Roman"/>
          <w:sz w:val="24"/>
          <w:szCs w:val="24"/>
        </w:rPr>
        <w:t xml:space="preserve">the prairie </w:t>
      </w:r>
      <w:r w:rsidR="00D12840">
        <w:rPr>
          <w:rFonts w:ascii="Times New Roman" w:eastAsia="Times New Roman" w:hAnsi="Times New Roman" w:cs="Times New Roman"/>
          <w:sz w:val="24"/>
          <w:szCs w:val="24"/>
        </w:rPr>
        <w:t>at</w:t>
      </w:r>
      <w:r w:rsidR="0061592C">
        <w:rPr>
          <w:rFonts w:ascii="Times New Roman" w:eastAsia="Times New Roman" w:hAnsi="Times New Roman" w:cs="Times New Roman"/>
          <w:sz w:val="24"/>
          <w:szCs w:val="24"/>
        </w:rPr>
        <w:t xml:space="preserve"> </w:t>
      </w:r>
      <w:proofErr w:type="spellStart"/>
      <w:r w:rsidR="00F65A93">
        <w:rPr>
          <w:rFonts w:ascii="Times New Roman" w:eastAsia="Times New Roman" w:hAnsi="Times New Roman" w:cs="Times New Roman"/>
          <w:sz w:val="24"/>
          <w:szCs w:val="24"/>
        </w:rPr>
        <w:t>Heckrodt</w:t>
      </w:r>
      <w:proofErr w:type="spellEnd"/>
      <w:r w:rsidR="00F65A93">
        <w:rPr>
          <w:rFonts w:ascii="Times New Roman" w:eastAsia="Times New Roman" w:hAnsi="Times New Roman" w:cs="Times New Roman"/>
          <w:sz w:val="24"/>
          <w:szCs w:val="24"/>
        </w:rPr>
        <w:t xml:space="preserve"> </w:t>
      </w:r>
      <w:r w:rsidR="342D2E03" w:rsidRPr="366DD59E">
        <w:rPr>
          <w:rFonts w:ascii="Times New Roman" w:eastAsia="Times New Roman" w:hAnsi="Times New Roman" w:cs="Times New Roman"/>
          <w:sz w:val="24"/>
          <w:szCs w:val="24"/>
        </w:rPr>
        <w:t>Wetland</w:t>
      </w:r>
      <w:r w:rsidR="00F65A93">
        <w:rPr>
          <w:rFonts w:ascii="Times New Roman" w:eastAsia="Times New Roman" w:hAnsi="Times New Roman" w:cs="Times New Roman"/>
          <w:sz w:val="24"/>
          <w:szCs w:val="24"/>
        </w:rPr>
        <w:t xml:space="preserve"> Reserve</w:t>
      </w:r>
      <w:r w:rsidR="00260C6A">
        <w:rPr>
          <w:rFonts w:ascii="Times New Roman" w:eastAsia="Times New Roman" w:hAnsi="Times New Roman" w:cs="Times New Roman"/>
          <w:sz w:val="24"/>
          <w:szCs w:val="24"/>
        </w:rPr>
        <w:t xml:space="preserve"> will hopefully be useful for stewards of natural Wisconsin spaces</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similar to</w:t>
      </w:r>
      <w:proofErr w:type="gramEnd"/>
      <w:r>
        <w:rPr>
          <w:rFonts w:ascii="Times New Roman" w:eastAsia="Times New Roman" w:hAnsi="Times New Roman" w:cs="Times New Roman"/>
          <w:sz w:val="24"/>
          <w:szCs w:val="24"/>
        </w:rPr>
        <w:t xml:space="preserve"> the study’s reclaimed prairie</w:t>
      </w:r>
      <w:r w:rsidR="00260C6A">
        <w:rPr>
          <w:rFonts w:ascii="Times New Roman" w:eastAsia="Times New Roman" w:hAnsi="Times New Roman" w:cs="Times New Roman"/>
          <w:sz w:val="24"/>
          <w:szCs w:val="24"/>
        </w:rPr>
        <w:t>.</w:t>
      </w:r>
    </w:p>
    <w:p w14:paraId="2BAF2C7A" w14:textId="4C5F4073" w:rsidR="00B75F86" w:rsidRDefault="00B75F86" w:rsidP="00260C6A">
      <w:pPr>
        <w:spacing w:line="240" w:lineRule="auto"/>
        <w:rPr>
          <w:rFonts w:ascii="Times New Roman" w:eastAsia="Times New Roman" w:hAnsi="Times New Roman" w:cs="Times New Roman"/>
          <w:sz w:val="20"/>
          <w:szCs w:val="20"/>
        </w:rPr>
      </w:pPr>
    </w:p>
    <w:p w14:paraId="046BEB00" w14:textId="13E55912" w:rsidR="00B75F86" w:rsidRPr="0054137A" w:rsidRDefault="00010B05" w:rsidP="0054137A">
      <w:pPr>
        <w:spacing w:line="240" w:lineRule="auto"/>
        <w:jc w:val="both"/>
        <w:rPr>
          <w:rFonts w:ascii="Times New Roman" w:eastAsia="Times New Roman" w:hAnsi="Times New Roman" w:cs="Times New Roman"/>
          <w:sz w:val="24"/>
          <w:szCs w:val="24"/>
        </w:rPr>
      </w:pPr>
      <w:r w:rsidRPr="101B82E2">
        <w:rPr>
          <w:rFonts w:ascii="Times New Roman" w:eastAsia="Times New Roman" w:hAnsi="Times New Roman" w:cs="Times New Roman"/>
          <w:b/>
          <w:bCs/>
          <w:sz w:val="24"/>
          <w:szCs w:val="24"/>
        </w:rPr>
        <w:t xml:space="preserve">Study Site. </w:t>
      </w:r>
      <w:proofErr w:type="spellStart"/>
      <w:r w:rsidRPr="101B82E2">
        <w:rPr>
          <w:rFonts w:ascii="Times New Roman" w:eastAsia="Times New Roman" w:hAnsi="Times New Roman" w:cs="Times New Roman"/>
          <w:sz w:val="24"/>
          <w:szCs w:val="24"/>
        </w:rPr>
        <w:t>Heckrodt</w:t>
      </w:r>
      <w:proofErr w:type="spellEnd"/>
      <w:r w:rsidRPr="101B82E2">
        <w:rPr>
          <w:rFonts w:ascii="Times New Roman" w:eastAsia="Times New Roman" w:hAnsi="Times New Roman" w:cs="Times New Roman"/>
          <w:sz w:val="24"/>
          <w:szCs w:val="24"/>
        </w:rPr>
        <w:t xml:space="preserve"> Wetland Reserve is a 37-hectare urban nature preserve in Menasha, Wisconsin which was originally part of an extensive wetland system that ringed Lake Winnebago. The ecological makeup of the area is complex, including both northern mixed forest and southern broadleaf trees as well as wetlands. The first humans in the area were the Menominee, and the area has also been inhabited by the Ho-Chunk, Oceti Sakowin, Miami, and Meskwaki Indigenous nations. The area of interest is a 1.8-hectare former alum sludge waste site that was capped </w:t>
      </w:r>
      <w:r w:rsidR="00D53B25">
        <w:rPr>
          <w:rFonts w:ascii="Times New Roman" w:eastAsia="Times New Roman" w:hAnsi="Times New Roman" w:cs="Times New Roman"/>
          <w:sz w:val="24"/>
          <w:szCs w:val="24"/>
        </w:rPr>
        <w:t xml:space="preserve">with topsoil </w:t>
      </w:r>
      <w:r w:rsidR="002252C3" w:rsidRPr="740B5C69">
        <w:rPr>
          <w:rFonts w:ascii="Times New Roman" w:eastAsia="Times New Roman" w:hAnsi="Times New Roman" w:cs="Times New Roman"/>
          <w:sz w:val="24"/>
          <w:szCs w:val="24"/>
        </w:rPr>
        <w:t xml:space="preserve">and </w:t>
      </w:r>
      <w:r w:rsidR="00194FFF">
        <w:rPr>
          <w:rFonts w:ascii="Times New Roman" w:eastAsia="Times New Roman" w:hAnsi="Times New Roman" w:cs="Times New Roman"/>
          <w:sz w:val="24"/>
          <w:szCs w:val="24"/>
        </w:rPr>
        <w:t>seeded with mixed prairie plants</w:t>
      </w:r>
      <w:r w:rsidR="002252C3" w:rsidRPr="740B5C69">
        <w:rPr>
          <w:rFonts w:ascii="Times New Roman" w:eastAsia="Times New Roman" w:hAnsi="Times New Roman" w:cs="Times New Roman"/>
          <w:sz w:val="24"/>
          <w:szCs w:val="24"/>
        </w:rPr>
        <w:t xml:space="preserve"> in 2006</w:t>
      </w:r>
      <w:r w:rsidR="00C02AE4">
        <w:rPr>
          <w:rFonts w:ascii="Times New Roman" w:eastAsia="Times New Roman" w:hAnsi="Times New Roman" w:cs="Times New Roman"/>
          <w:sz w:val="24"/>
          <w:szCs w:val="24"/>
        </w:rPr>
        <w:t xml:space="preserve"> (Fig</w:t>
      </w:r>
      <w:r w:rsidR="00D1217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1)</w:t>
      </w:r>
      <w:r w:rsidRPr="101B82E2">
        <w:rPr>
          <w:rFonts w:ascii="Times New Roman" w:eastAsia="Times New Roman" w:hAnsi="Times New Roman" w:cs="Times New Roman"/>
          <w:sz w:val="24"/>
          <w:szCs w:val="24"/>
        </w:rPr>
        <w:t xml:space="preserve">. Although this area may have originally been a wetland, it was converted into a prairie as part of </w:t>
      </w:r>
      <w:r w:rsidR="00957530">
        <w:rPr>
          <w:rFonts w:ascii="Times New Roman" w:eastAsia="Times New Roman" w:hAnsi="Times New Roman" w:cs="Times New Roman"/>
          <w:sz w:val="24"/>
          <w:szCs w:val="24"/>
        </w:rPr>
        <w:t>a larger</w:t>
      </w:r>
      <w:r w:rsidRPr="101B82E2">
        <w:rPr>
          <w:rFonts w:ascii="Times New Roman" w:eastAsia="Times New Roman" w:hAnsi="Times New Roman" w:cs="Times New Roman"/>
          <w:sz w:val="24"/>
          <w:szCs w:val="24"/>
        </w:rPr>
        <w:t xml:space="preserve"> restoration effort. Management practice includes prescribed burns and annually collecting and redistributing seeds. </w:t>
      </w:r>
      <w:r w:rsidR="007C369E">
        <w:rPr>
          <w:rFonts w:ascii="Times New Roman" w:eastAsia="Times New Roman" w:hAnsi="Times New Roman" w:cs="Times New Roman"/>
          <w:sz w:val="24"/>
          <w:szCs w:val="24"/>
        </w:rPr>
        <w:t xml:space="preserve">Our </w:t>
      </w:r>
      <w:r w:rsidR="00125DF2">
        <w:rPr>
          <w:rFonts w:ascii="Times New Roman" w:eastAsia="Times New Roman" w:hAnsi="Times New Roman" w:cs="Times New Roman"/>
          <w:sz w:val="24"/>
          <w:szCs w:val="24"/>
        </w:rPr>
        <w:t>f</w:t>
      </w:r>
      <w:r w:rsidR="007C369E">
        <w:rPr>
          <w:rFonts w:ascii="Times New Roman" w:eastAsia="Times New Roman" w:hAnsi="Times New Roman" w:cs="Times New Roman"/>
          <w:sz w:val="24"/>
          <w:szCs w:val="24"/>
        </w:rPr>
        <w:t xml:space="preserve">ocus is on the prescribed burns. </w:t>
      </w:r>
      <w:r w:rsidRPr="101B82E2">
        <w:rPr>
          <w:rFonts w:ascii="Times New Roman" w:eastAsia="Times New Roman" w:hAnsi="Times New Roman" w:cs="Times New Roman"/>
          <w:sz w:val="24"/>
          <w:szCs w:val="24"/>
        </w:rPr>
        <w:t xml:space="preserve">The prairie is divided into three zones, which have been treated similarly by the managers, differing only in their burn </w:t>
      </w:r>
      <w:r w:rsidR="00125DF2">
        <w:rPr>
          <w:rFonts w:ascii="Times New Roman" w:eastAsia="Times New Roman" w:hAnsi="Times New Roman" w:cs="Times New Roman"/>
          <w:sz w:val="24"/>
          <w:szCs w:val="24"/>
        </w:rPr>
        <w:t>treatment</w:t>
      </w:r>
      <w:r w:rsidRPr="101B82E2">
        <w:rPr>
          <w:rFonts w:ascii="Times New Roman" w:eastAsia="Times New Roman" w:hAnsi="Times New Roman" w:cs="Times New Roman"/>
          <w:sz w:val="24"/>
          <w:szCs w:val="24"/>
        </w:rPr>
        <w:t>. Zone 1 was burned in 2016 and 2023, Zone 2 was burned in 2017 and 2021, and Zone 3 has never been burned</w:t>
      </w:r>
      <w:r w:rsidR="00441D5C">
        <w:rPr>
          <w:rFonts w:ascii="Times New Roman" w:eastAsia="Times New Roman" w:hAnsi="Times New Roman" w:cs="Times New Roman"/>
          <w:sz w:val="24"/>
          <w:szCs w:val="24"/>
        </w:rPr>
        <w:t xml:space="preserve"> (Fig. 1)</w:t>
      </w:r>
      <w:r w:rsidRPr="101B82E2">
        <w:rPr>
          <w:rFonts w:ascii="Times New Roman" w:eastAsia="Times New Roman" w:hAnsi="Times New Roman" w:cs="Times New Roman"/>
          <w:sz w:val="24"/>
          <w:szCs w:val="24"/>
        </w:rPr>
        <w:t>. Zones 1 and 2 are mixed areas of grasses, flowering plants, and bare soil (Neuman, personal communication). Zone 3 is a woodland edge habitat containing trees (</w:t>
      </w:r>
      <w:r w:rsidRPr="101B82E2">
        <w:rPr>
          <w:rFonts w:ascii="Times New Roman" w:eastAsia="Times New Roman" w:hAnsi="Times New Roman" w:cs="Times New Roman"/>
          <w:i/>
          <w:iCs/>
          <w:sz w:val="24"/>
          <w:szCs w:val="24"/>
        </w:rPr>
        <w:t>Populus sp.</w:t>
      </w:r>
      <w:r w:rsidRPr="101B82E2">
        <w:rPr>
          <w:rFonts w:ascii="Times New Roman" w:eastAsia="Times New Roman" w:hAnsi="Times New Roman" w:cs="Times New Roman"/>
          <w:sz w:val="24"/>
          <w:szCs w:val="24"/>
        </w:rPr>
        <w:t>) and woody plants (</w:t>
      </w:r>
      <w:r w:rsidRPr="101B82E2">
        <w:rPr>
          <w:rFonts w:ascii="Times New Roman" w:eastAsia="Times New Roman" w:hAnsi="Times New Roman" w:cs="Times New Roman"/>
          <w:i/>
          <w:iCs/>
          <w:sz w:val="24"/>
          <w:szCs w:val="24"/>
        </w:rPr>
        <w:t xml:space="preserve">Rhamnus </w:t>
      </w:r>
      <w:proofErr w:type="spellStart"/>
      <w:r w:rsidRPr="101B82E2">
        <w:rPr>
          <w:rFonts w:ascii="Times New Roman" w:eastAsia="Times New Roman" w:hAnsi="Times New Roman" w:cs="Times New Roman"/>
          <w:i/>
          <w:iCs/>
          <w:sz w:val="24"/>
          <w:szCs w:val="24"/>
        </w:rPr>
        <w:t>cathartica</w:t>
      </w:r>
      <w:proofErr w:type="spellEnd"/>
      <w:r w:rsidRPr="101B82E2">
        <w:rPr>
          <w:rFonts w:ascii="Times New Roman" w:eastAsia="Times New Roman" w:hAnsi="Times New Roman" w:cs="Times New Roman"/>
          <w:sz w:val="24"/>
          <w:szCs w:val="24"/>
        </w:rPr>
        <w:t xml:space="preserve">). Tree cover prevented usable aerial imagery of the </w:t>
      </w:r>
      <w:r w:rsidR="00854E59" w:rsidRPr="101B82E2">
        <w:rPr>
          <w:rFonts w:ascii="Times New Roman" w:eastAsia="Times New Roman" w:hAnsi="Times New Roman" w:cs="Times New Roman"/>
          <w:sz w:val="24"/>
          <w:szCs w:val="24"/>
        </w:rPr>
        <w:t>zone;</w:t>
      </w:r>
      <w:r w:rsidRPr="101B82E2">
        <w:rPr>
          <w:rFonts w:ascii="Times New Roman" w:eastAsia="Times New Roman" w:hAnsi="Times New Roman" w:cs="Times New Roman"/>
          <w:sz w:val="24"/>
          <w:szCs w:val="24"/>
        </w:rPr>
        <w:t xml:space="preserve"> </w:t>
      </w:r>
      <w:r w:rsidR="007013A2" w:rsidRPr="261F17F4">
        <w:rPr>
          <w:rFonts w:ascii="Times New Roman" w:eastAsia="Times New Roman" w:hAnsi="Times New Roman" w:cs="Times New Roman"/>
          <w:sz w:val="24"/>
          <w:szCs w:val="24"/>
        </w:rPr>
        <w:t>thus,</w:t>
      </w:r>
      <w:r w:rsidR="6853C058" w:rsidRPr="261F17F4">
        <w:rPr>
          <w:rFonts w:ascii="Times New Roman" w:eastAsia="Times New Roman" w:hAnsi="Times New Roman" w:cs="Times New Roman"/>
          <w:sz w:val="24"/>
          <w:szCs w:val="24"/>
        </w:rPr>
        <w:t xml:space="preserve"> it</w:t>
      </w:r>
      <w:r w:rsidRPr="101B82E2">
        <w:rPr>
          <w:rFonts w:ascii="Times New Roman" w:eastAsia="Times New Roman" w:hAnsi="Times New Roman" w:cs="Times New Roman"/>
          <w:sz w:val="24"/>
          <w:szCs w:val="24"/>
        </w:rPr>
        <w:t xml:space="preserve"> was excluded from the study. </w:t>
      </w:r>
    </w:p>
    <w:p w14:paraId="1F54FE8B" w14:textId="268C1B71" w:rsidR="00EC645A" w:rsidRDefault="002252C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Project Goals. </w:t>
      </w:r>
      <w:r>
        <w:rPr>
          <w:rFonts w:ascii="Times New Roman" w:eastAsia="Times New Roman" w:hAnsi="Times New Roman" w:cs="Times New Roman"/>
          <w:sz w:val="24"/>
          <w:szCs w:val="24"/>
        </w:rPr>
        <w:t xml:space="preserve">Our interest lies in determining the effects of prescribed burns </w:t>
      </w:r>
      <w:r w:rsidR="002D0FF3">
        <w:rPr>
          <w:rFonts w:ascii="Times New Roman" w:eastAsia="Times New Roman" w:hAnsi="Times New Roman" w:cs="Times New Roman"/>
          <w:sz w:val="24"/>
          <w:szCs w:val="24"/>
        </w:rPr>
        <w:t xml:space="preserve">and by extension natural fires </w:t>
      </w:r>
      <w:r>
        <w:rPr>
          <w:rFonts w:ascii="Times New Roman" w:eastAsia="Times New Roman" w:hAnsi="Times New Roman" w:cs="Times New Roman"/>
          <w:sz w:val="24"/>
          <w:szCs w:val="24"/>
        </w:rPr>
        <w:t>on a prairie ecosystem. Specifically, we wanted to investigate whether the burned prairie area create</w:t>
      </w:r>
      <w:r w:rsidR="00321D19">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 an environment more conducive to C3 broadleaf </w:t>
      </w:r>
      <w:r w:rsidR="3802F93E" w:rsidRPr="75FEBB0F">
        <w:rPr>
          <w:rFonts w:ascii="Times New Roman" w:eastAsia="Times New Roman" w:hAnsi="Times New Roman" w:cs="Times New Roman"/>
          <w:sz w:val="24"/>
          <w:szCs w:val="24"/>
        </w:rPr>
        <w:t>and flowering</w:t>
      </w:r>
      <w:r w:rsidR="3B5C28DE" w:rsidRPr="75FEBB0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plants or C4 grasses. </w:t>
      </w:r>
      <w:proofErr w:type="spellStart"/>
      <w:r>
        <w:rPr>
          <w:rFonts w:ascii="Times New Roman" w:eastAsia="Times New Roman" w:hAnsi="Times New Roman" w:cs="Times New Roman"/>
          <w:sz w:val="24"/>
          <w:szCs w:val="24"/>
        </w:rPr>
        <w:t>Heckrodt</w:t>
      </w:r>
      <w:proofErr w:type="spellEnd"/>
      <w:r>
        <w:rPr>
          <w:rFonts w:ascii="Times New Roman" w:eastAsia="Times New Roman" w:hAnsi="Times New Roman" w:cs="Times New Roman"/>
          <w:sz w:val="24"/>
          <w:szCs w:val="24"/>
        </w:rPr>
        <w:t xml:space="preserve"> Wetland Reserve’s goals for the reclaimed prairie include </w:t>
      </w:r>
      <w:r w:rsidR="06EB4C77" w:rsidRPr="6E4BFF28">
        <w:rPr>
          <w:rFonts w:ascii="Times New Roman" w:eastAsia="Times New Roman" w:hAnsi="Times New Roman" w:cs="Times New Roman"/>
          <w:sz w:val="24"/>
          <w:szCs w:val="24"/>
        </w:rPr>
        <w:t xml:space="preserve">greater </w:t>
      </w:r>
      <w:r>
        <w:rPr>
          <w:rFonts w:ascii="Times New Roman" w:eastAsia="Times New Roman" w:hAnsi="Times New Roman" w:cs="Times New Roman"/>
          <w:sz w:val="24"/>
          <w:szCs w:val="24"/>
        </w:rPr>
        <w:t>flower biodiversity, increased flowering plant populations, and sustainable management practices. However, previous work suggests that burning creates warmer and drier soil conditions, which are preferred by C4 plants</w:t>
      </w:r>
      <w:r w:rsidR="004D7AA6">
        <w:rPr>
          <w:rFonts w:ascii="Times New Roman" w:eastAsia="Times New Roman" w:hAnsi="Times New Roman" w:cs="Times New Roman"/>
          <w:sz w:val="24"/>
          <w:szCs w:val="24"/>
        </w:rPr>
        <w:t xml:space="preserve"> (Ewing et al., 1988)</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Heckrodt</w:t>
      </w:r>
      <w:proofErr w:type="spellEnd"/>
      <w:r>
        <w:rPr>
          <w:rFonts w:ascii="Times New Roman" w:eastAsia="Times New Roman" w:hAnsi="Times New Roman" w:cs="Times New Roman"/>
          <w:sz w:val="24"/>
          <w:szCs w:val="24"/>
        </w:rPr>
        <w:t xml:space="preserve"> </w:t>
      </w:r>
      <w:r w:rsidR="00016605">
        <w:rPr>
          <w:rFonts w:ascii="Times New Roman" w:eastAsia="Times New Roman" w:hAnsi="Times New Roman" w:cs="Times New Roman"/>
          <w:sz w:val="24"/>
          <w:szCs w:val="24"/>
        </w:rPr>
        <w:t>managers</w:t>
      </w:r>
      <w:r>
        <w:rPr>
          <w:rFonts w:ascii="Times New Roman" w:eastAsia="Times New Roman" w:hAnsi="Times New Roman" w:cs="Times New Roman"/>
          <w:sz w:val="24"/>
          <w:szCs w:val="24"/>
        </w:rPr>
        <w:t xml:space="preserve"> have noticed the decline of C3 plants while the C4 plants, which include </w:t>
      </w:r>
      <w:proofErr w:type="spellStart"/>
      <w:r>
        <w:rPr>
          <w:rFonts w:ascii="Times New Roman" w:eastAsia="Times New Roman" w:hAnsi="Times New Roman" w:cs="Times New Roman"/>
          <w:i/>
          <w:sz w:val="24"/>
          <w:szCs w:val="24"/>
        </w:rPr>
        <w:t>Sorghastrum</w:t>
      </w:r>
      <w:proofErr w:type="spellEnd"/>
      <w:r>
        <w:rPr>
          <w:rFonts w:ascii="Times New Roman" w:eastAsia="Times New Roman" w:hAnsi="Times New Roman" w:cs="Times New Roman"/>
          <w:i/>
          <w:sz w:val="24"/>
          <w:szCs w:val="24"/>
        </w:rPr>
        <w:t xml:space="preserve"> nutans </w:t>
      </w:r>
      <w:r>
        <w:rPr>
          <w:rFonts w:ascii="Times New Roman" w:eastAsia="Times New Roman" w:hAnsi="Times New Roman" w:cs="Times New Roman"/>
          <w:sz w:val="24"/>
          <w:szCs w:val="24"/>
        </w:rPr>
        <w:t xml:space="preserve">and </w:t>
      </w:r>
      <w:proofErr w:type="spellStart"/>
      <w:r>
        <w:rPr>
          <w:rFonts w:ascii="Times New Roman" w:eastAsia="Times New Roman" w:hAnsi="Times New Roman" w:cs="Times New Roman"/>
          <w:i/>
          <w:sz w:val="24"/>
          <w:szCs w:val="24"/>
        </w:rPr>
        <w:t>Schizachyrium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scoparium</w:t>
      </w:r>
      <w:proofErr w:type="spellEnd"/>
      <w:r>
        <w:rPr>
          <w:rFonts w:ascii="Times New Roman" w:eastAsia="Times New Roman" w:hAnsi="Times New Roman" w:cs="Times New Roman"/>
          <w:sz w:val="24"/>
          <w:szCs w:val="24"/>
        </w:rPr>
        <w:t xml:space="preserve">, overtake them. Information on why this decline is occurring is valuable to the caretakers so they can increase biodiversity, support pollinators, and </w:t>
      </w:r>
      <w:r w:rsidR="005F73C5">
        <w:rPr>
          <w:rFonts w:ascii="Times New Roman" w:eastAsia="Times New Roman" w:hAnsi="Times New Roman" w:cs="Times New Roman"/>
          <w:sz w:val="24"/>
          <w:szCs w:val="24"/>
        </w:rPr>
        <w:t xml:space="preserve">support the prairie as it </w:t>
      </w:r>
      <w:r>
        <w:rPr>
          <w:rFonts w:ascii="Times New Roman" w:eastAsia="Times New Roman" w:hAnsi="Times New Roman" w:cs="Times New Roman"/>
          <w:sz w:val="24"/>
          <w:szCs w:val="24"/>
        </w:rPr>
        <w:t>evolve</w:t>
      </w:r>
      <w:r w:rsidR="005F73C5">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w:t>
      </w:r>
      <w:r w:rsidR="005F73C5">
        <w:rPr>
          <w:rFonts w:ascii="Times New Roman" w:eastAsia="Times New Roman" w:hAnsi="Times New Roman" w:cs="Times New Roman"/>
          <w:sz w:val="24"/>
          <w:szCs w:val="24"/>
        </w:rPr>
        <w:t>alongside the local</w:t>
      </w:r>
      <w:r>
        <w:rPr>
          <w:rFonts w:ascii="Times New Roman" w:eastAsia="Times New Roman" w:hAnsi="Times New Roman" w:cs="Times New Roman"/>
          <w:sz w:val="24"/>
          <w:szCs w:val="24"/>
        </w:rPr>
        <w:t xml:space="preserve"> climate.</w:t>
      </w:r>
      <w:r w:rsidR="007E0FE3">
        <w:rPr>
          <w:rFonts w:ascii="Times New Roman" w:eastAsia="Times New Roman" w:hAnsi="Times New Roman" w:cs="Times New Roman"/>
          <w:sz w:val="24"/>
          <w:szCs w:val="24"/>
        </w:rPr>
        <w:t xml:space="preserve"> In this study, we use both aerial imagery via sUAS and in-situ botanical survey techniques</w:t>
      </w:r>
      <w:r w:rsidR="00466A9C">
        <w:rPr>
          <w:rFonts w:ascii="Times New Roman" w:eastAsia="Times New Roman" w:hAnsi="Times New Roman" w:cs="Times New Roman"/>
          <w:sz w:val="24"/>
          <w:szCs w:val="24"/>
        </w:rPr>
        <w:t xml:space="preserve"> </w:t>
      </w:r>
      <w:r w:rsidR="007E0FE3">
        <w:rPr>
          <w:rFonts w:ascii="Times New Roman" w:eastAsia="Times New Roman" w:hAnsi="Times New Roman" w:cs="Times New Roman"/>
          <w:sz w:val="24"/>
          <w:szCs w:val="24"/>
        </w:rPr>
        <w:t>to determine whether prescribed burn</w:t>
      </w:r>
      <w:r w:rsidR="0083579E">
        <w:rPr>
          <w:rFonts w:ascii="Times New Roman" w:eastAsia="Times New Roman" w:hAnsi="Times New Roman" w:cs="Times New Roman"/>
          <w:sz w:val="24"/>
          <w:szCs w:val="24"/>
        </w:rPr>
        <w:t xml:space="preserve">ing has created an environment conducive to C4 plants at </w:t>
      </w:r>
      <w:proofErr w:type="spellStart"/>
      <w:r w:rsidR="0083579E">
        <w:rPr>
          <w:rFonts w:ascii="Times New Roman" w:eastAsia="Times New Roman" w:hAnsi="Times New Roman" w:cs="Times New Roman"/>
          <w:sz w:val="24"/>
          <w:szCs w:val="24"/>
        </w:rPr>
        <w:t>Heckrodt</w:t>
      </w:r>
      <w:proofErr w:type="spellEnd"/>
      <w:r w:rsidR="0083579E">
        <w:rPr>
          <w:rFonts w:ascii="Times New Roman" w:eastAsia="Times New Roman" w:hAnsi="Times New Roman" w:cs="Times New Roman"/>
          <w:sz w:val="24"/>
          <w:szCs w:val="24"/>
        </w:rPr>
        <w:t xml:space="preserve"> Wetland Reserve.</w:t>
      </w:r>
      <w:r w:rsidR="003223BD">
        <w:rPr>
          <w:rFonts w:ascii="Times New Roman" w:eastAsia="Times New Roman" w:hAnsi="Times New Roman" w:cs="Times New Roman"/>
          <w:sz w:val="24"/>
          <w:szCs w:val="24"/>
        </w:rPr>
        <w:t xml:space="preserve"> The results of this study will be provided to </w:t>
      </w:r>
      <w:proofErr w:type="spellStart"/>
      <w:r w:rsidR="003223BD">
        <w:rPr>
          <w:rFonts w:ascii="Times New Roman" w:eastAsia="Times New Roman" w:hAnsi="Times New Roman" w:cs="Times New Roman"/>
          <w:sz w:val="24"/>
          <w:szCs w:val="24"/>
        </w:rPr>
        <w:t>Heckrodt</w:t>
      </w:r>
      <w:proofErr w:type="spellEnd"/>
      <w:r w:rsidR="003223BD">
        <w:rPr>
          <w:rFonts w:ascii="Times New Roman" w:eastAsia="Times New Roman" w:hAnsi="Times New Roman" w:cs="Times New Roman"/>
          <w:sz w:val="24"/>
          <w:szCs w:val="24"/>
        </w:rPr>
        <w:t xml:space="preserve"> Wetland Reserve and </w:t>
      </w:r>
      <w:r w:rsidR="3B1A4439" w:rsidRPr="742FB03C">
        <w:rPr>
          <w:rFonts w:ascii="Times New Roman" w:eastAsia="Times New Roman" w:hAnsi="Times New Roman" w:cs="Times New Roman"/>
          <w:sz w:val="24"/>
          <w:szCs w:val="24"/>
        </w:rPr>
        <w:t>u</w:t>
      </w:r>
      <w:r w:rsidR="710174D1" w:rsidRPr="742FB03C">
        <w:rPr>
          <w:rFonts w:ascii="Times New Roman" w:eastAsia="Times New Roman" w:hAnsi="Times New Roman" w:cs="Times New Roman"/>
          <w:sz w:val="24"/>
          <w:szCs w:val="24"/>
        </w:rPr>
        <w:t>sed</w:t>
      </w:r>
      <w:r w:rsidR="003223BD">
        <w:rPr>
          <w:rFonts w:ascii="Times New Roman" w:eastAsia="Times New Roman" w:hAnsi="Times New Roman" w:cs="Times New Roman"/>
          <w:sz w:val="24"/>
          <w:szCs w:val="24"/>
        </w:rPr>
        <w:t xml:space="preserve"> to create an updated management plan for the prairie.</w:t>
      </w:r>
    </w:p>
    <w:p w14:paraId="1AB5D2D8" w14:textId="77777777" w:rsidR="00EC645A" w:rsidRDefault="00EC645A">
      <w:pPr>
        <w:spacing w:line="240" w:lineRule="auto"/>
        <w:rPr>
          <w:rFonts w:ascii="Times New Roman" w:eastAsia="Times New Roman" w:hAnsi="Times New Roman" w:cs="Times New Roman"/>
          <w:sz w:val="24"/>
          <w:szCs w:val="24"/>
        </w:rPr>
      </w:pPr>
    </w:p>
    <w:p w14:paraId="4C6672B9" w14:textId="38D79021" w:rsidR="00EC645A" w:rsidRDefault="00D6227D">
      <w:pPr>
        <w:spacing w:line="240" w:lineRule="auto"/>
        <w:jc w:val="center"/>
      </w:pPr>
      <w:r>
        <w:rPr>
          <w:noProof/>
        </w:rPr>
        <w:drawing>
          <wp:inline distT="0" distB="0" distL="0" distR="0" wp14:anchorId="41E5E9CA" wp14:editId="009BDD08">
            <wp:extent cx="5943600" cy="3608705"/>
            <wp:effectExtent l="0" t="0" r="0" b="0"/>
            <wp:docPr id="846359717" name="Picture 846359717" descr="A map of a forest with a path and a 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359717" name="Picture 1" descr="A map of a forest with a path and a map&#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64707" cy="3621520"/>
                    </a:xfrm>
                    <a:prstGeom prst="rect">
                      <a:avLst/>
                    </a:prstGeom>
                  </pic:spPr>
                </pic:pic>
              </a:graphicData>
            </a:graphic>
          </wp:inline>
        </w:drawing>
      </w:r>
    </w:p>
    <w:p w14:paraId="114BFD46" w14:textId="77777777" w:rsidR="00EC645A" w:rsidRDefault="00EC645A">
      <w:pPr>
        <w:spacing w:line="240" w:lineRule="auto"/>
        <w:jc w:val="both"/>
        <w:rPr>
          <w:rFonts w:ascii="Times New Roman" w:eastAsia="Times New Roman" w:hAnsi="Times New Roman" w:cs="Times New Roman"/>
          <w:b/>
          <w:sz w:val="20"/>
          <w:szCs w:val="20"/>
        </w:rPr>
      </w:pPr>
    </w:p>
    <w:p w14:paraId="571754F7" w14:textId="3A3DFAD8" w:rsidR="00EC645A" w:rsidRDefault="002252C3" w:rsidP="599E21AC">
      <w:pPr>
        <w:spacing w:line="240" w:lineRule="auto"/>
        <w:jc w:val="both"/>
        <w:rPr>
          <w:rFonts w:ascii="Times New Roman" w:eastAsia="Times New Roman" w:hAnsi="Times New Roman" w:cs="Times New Roman"/>
          <w:sz w:val="20"/>
          <w:szCs w:val="20"/>
        </w:rPr>
      </w:pPr>
      <w:r w:rsidRPr="4A57DECE">
        <w:rPr>
          <w:rFonts w:ascii="Times New Roman" w:eastAsia="Times New Roman" w:hAnsi="Times New Roman" w:cs="Times New Roman"/>
          <w:b/>
          <w:bCs/>
          <w:sz w:val="20"/>
          <w:szCs w:val="20"/>
        </w:rPr>
        <w:t>Figure 1</w:t>
      </w:r>
      <w:r>
        <w:rPr>
          <w:rFonts w:ascii="Times New Roman" w:eastAsia="Times New Roman" w:hAnsi="Times New Roman" w:cs="Times New Roman"/>
          <w:sz w:val="20"/>
          <w:szCs w:val="20"/>
        </w:rPr>
        <w:t xml:space="preserve">. </w:t>
      </w:r>
      <w:r w:rsidR="00F54BD3">
        <w:rPr>
          <w:rFonts w:ascii="Times New Roman" w:eastAsia="Times New Roman" w:hAnsi="Times New Roman" w:cs="Times New Roman"/>
          <w:sz w:val="20"/>
          <w:szCs w:val="20"/>
        </w:rPr>
        <w:t>True color o</w:t>
      </w:r>
      <w:r w:rsidR="1970F1D7" w:rsidRPr="2C0F2111">
        <w:rPr>
          <w:rFonts w:ascii="Times New Roman" w:eastAsia="Times New Roman" w:hAnsi="Times New Roman" w:cs="Times New Roman"/>
          <w:sz w:val="20"/>
          <w:szCs w:val="20"/>
        </w:rPr>
        <w:t xml:space="preserve">rthomosaic </w:t>
      </w:r>
      <w:r w:rsidR="00FD553F">
        <w:rPr>
          <w:rFonts w:ascii="Times New Roman" w:eastAsia="Times New Roman" w:hAnsi="Times New Roman" w:cs="Times New Roman"/>
          <w:sz w:val="20"/>
          <w:szCs w:val="20"/>
        </w:rPr>
        <w:t>from July 3</w:t>
      </w:r>
      <w:r w:rsidR="00C1537B">
        <w:rPr>
          <w:rFonts w:ascii="Times New Roman" w:eastAsia="Times New Roman" w:hAnsi="Times New Roman" w:cs="Times New Roman"/>
          <w:sz w:val="20"/>
          <w:szCs w:val="20"/>
        </w:rPr>
        <w:t>, 2023,</w:t>
      </w:r>
      <w:r w:rsidR="00FD553F">
        <w:rPr>
          <w:rFonts w:ascii="Times New Roman" w:eastAsia="Times New Roman" w:hAnsi="Times New Roman" w:cs="Times New Roman"/>
          <w:sz w:val="20"/>
          <w:szCs w:val="20"/>
        </w:rPr>
        <w:t xml:space="preserve"> </w:t>
      </w:r>
      <w:r w:rsidR="1970F1D7" w:rsidRPr="2C0F2111">
        <w:rPr>
          <w:rFonts w:ascii="Times New Roman" w:eastAsia="Times New Roman" w:hAnsi="Times New Roman" w:cs="Times New Roman"/>
          <w:sz w:val="20"/>
          <w:szCs w:val="20"/>
        </w:rPr>
        <w:t xml:space="preserve">of </w:t>
      </w:r>
      <w:proofErr w:type="spellStart"/>
      <w:r w:rsidR="1970F1D7" w:rsidRPr="2C0F2111">
        <w:rPr>
          <w:rFonts w:ascii="Times New Roman" w:eastAsia="Times New Roman" w:hAnsi="Times New Roman" w:cs="Times New Roman"/>
          <w:sz w:val="20"/>
          <w:szCs w:val="20"/>
        </w:rPr>
        <w:t>Heckrodt</w:t>
      </w:r>
      <w:proofErr w:type="spellEnd"/>
      <w:r w:rsidR="1970F1D7" w:rsidRPr="2C0F2111">
        <w:rPr>
          <w:rFonts w:ascii="Times New Roman" w:eastAsia="Times New Roman" w:hAnsi="Times New Roman" w:cs="Times New Roman"/>
          <w:sz w:val="20"/>
          <w:szCs w:val="20"/>
        </w:rPr>
        <w:t xml:space="preserve"> Wetland Reserve’s reclaimed pra</w:t>
      </w:r>
      <w:r w:rsidR="00FD553F">
        <w:rPr>
          <w:rFonts w:ascii="Times New Roman" w:eastAsia="Times New Roman" w:hAnsi="Times New Roman" w:cs="Times New Roman"/>
          <w:sz w:val="20"/>
          <w:szCs w:val="20"/>
        </w:rPr>
        <w:t>i</w:t>
      </w:r>
      <w:r w:rsidR="1970F1D7" w:rsidRPr="2C0F2111">
        <w:rPr>
          <w:rFonts w:ascii="Times New Roman" w:eastAsia="Times New Roman" w:hAnsi="Times New Roman" w:cs="Times New Roman"/>
          <w:sz w:val="20"/>
          <w:szCs w:val="20"/>
        </w:rPr>
        <w:t xml:space="preserve">rie with </w:t>
      </w:r>
      <w:r w:rsidR="00FD553F">
        <w:rPr>
          <w:rFonts w:ascii="Times New Roman" w:eastAsia="Times New Roman" w:hAnsi="Times New Roman" w:cs="Times New Roman"/>
          <w:sz w:val="20"/>
          <w:szCs w:val="20"/>
        </w:rPr>
        <w:t>ground control points (GCPs)</w:t>
      </w:r>
      <w:r w:rsidR="001D5998">
        <w:rPr>
          <w:rFonts w:ascii="Times New Roman" w:eastAsia="Times New Roman" w:hAnsi="Times New Roman" w:cs="Times New Roman"/>
          <w:sz w:val="20"/>
          <w:szCs w:val="20"/>
        </w:rPr>
        <w:t xml:space="preserve">, </w:t>
      </w:r>
      <w:r w:rsidR="00FD553F">
        <w:rPr>
          <w:rFonts w:ascii="Times New Roman" w:eastAsia="Times New Roman" w:hAnsi="Times New Roman" w:cs="Times New Roman"/>
          <w:sz w:val="20"/>
          <w:szCs w:val="20"/>
        </w:rPr>
        <w:t>accuracy target</w:t>
      </w:r>
      <w:r w:rsidR="1970F1D7" w:rsidRPr="2EBC3C7D">
        <w:rPr>
          <w:rFonts w:ascii="Times New Roman" w:eastAsia="Times New Roman" w:hAnsi="Times New Roman" w:cs="Times New Roman"/>
          <w:sz w:val="20"/>
          <w:szCs w:val="20"/>
        </w:rPr>
        <w:t xml:space="preserve"> locations</w:t>
      </w:r>
      <w:r w:rsidR="001D5998">
        <w:rPr>
          <w:rFonts w:ascii="Times New Roman" w:eastAsia="Times New Roman" w:hAnsi="Times New Roman" w:cs="Times New Roman"/>
          <w:sz w:val="20"/>
          <w:szCs w:val="20"/>
        </w:rPr>
        <w:t xml:space="preserve">, and </w:t>
      </w:r>
      <w:r w:rsidR="00C4301B">
        <w:rPr>
          <w:rFonts w:ascii="Times New Roman" w:eastAsia="Times New Roman" w:hAnsi="Times New Roman" w:cs="Times New Roman"/>
          <w:sz w:val="20"/>
          <w:szCs w:val="20"/>
        </w:rPr>
        <w:t>spectral</w:t>
      </w:r>
      <w:r w:rsidR="001D5998">
        <w:rPr>
          <w:rFonts w:ascii="Times New Roman" w:eastAsia="Times New Roman" w:hAnsi="Times New Roman" w:cs="Times New Roman"/>
          <w:sz w:val="20"/>
          <w:szCs w:val="20"/>
        </w:rPr>
        <w:t xml:space="preserve"> sample </w:t>
      </w:r>
      <w:r w:rsidR="00C4301B">
        <w:rPr>
          <w:rFonts w:ascii="Times New Roman" w:eastAsia="Times New Roman" w:hAnsi="Times New Roman" w:cs="Times New Roman"/>
          <w:sz w:val="20"/>
          <w:szCs w:val="20"/>
        </w:rPr>
        <w:t>sites</w:t>
      </w:r>
      <w:r w:rsidR="1970F1D7" w:rsidRPr="73419AB8">
        <w:rPr>
          <w:rFonts w:ascii="Times New Roman" w:eastAsia="Times New Roman" w:hAnsi="Times New Roman" w:cs="Times New Roman"/>
          <w:sz w:val="20"/>
          <w:szCs w:val="20"/>
        </w:rPr>
        <w:t>.</w:t>
      </w:r>
      <w:r w:rsidR="1970F1D7" w:rsidRPr="2EBC3C7D">
        <w:rPr>
          <w:rFonts w:ascii="Times New Roman" w:eastAsia="Times New Roman" w:hAnsi="Times New Roman" w:cs="Times New Roman"/>
          <w:sz w:val="20"/>
          <w:szCs w:val="20"/>
        </w:rPr>
        <w:t xml:space="preserve"> Inset</w:t>
      </w:r>
      <w:r w:rsidR="1970F1D7" w:rsidRPr="4A57DECE">
        <w:rPr>
          <w:rFonts w:ascii="Times New Roman" w:eastAsia="Times New Roman" w:hAnsi="Times New Roman" w:cs="Times New Roman"/>
          <w:sz w:val="20"/>
          <w:szCs w:val="20"/>
        </w:rPr>
        <w:t xml:space="preserve"> </w:t>
      </w:r>
      <w:r w:rsidR="1970F1D7" w:rsidRPr="2EBC3C7D">
        <w:rPr>
          <w:rFonts w:ascii="Times New Roman" w:eastAsia="Times New Roman" w:hAnsi="Times New Roman" w:cs="Times New Roman"/>
          <w:sz w:val="20"/>
          <w:szCs w:val="20"/>
        </w:rPr>
        <w:t>shows study site location</w:t>
      </w:r>
      <w:r w:rsidR="00FD553F">
        <w:rPr>
          <w:rFonts w:ascii="Times New Roman" w:eastAsia="Times New Roman" w:hAnsi="Times New Roman" w:cs="Times New Roman"/>
          <w:sz w:val="20"/>
          <w:szCs w:val="20"/>
        </w:rPr>
        <w:t xml:space="preserve"> within Wisconsin</w:t>
      </w:r>
      <w:r w:rsidR="001002BE">
        <w:rPr>
          <w:rFonts w:ascii="Times New Roman" w:eastAsia="Times New Roman" w:hAnsi="Times New Roman" w:cs="Times New Roman"/>
          <w:sz w:val="20"/>
          <w:szCs w:val="20"/>
        </w:rPr>
        <w:t xml:space="preserve"> marked with a star</w:t>
      </w:r>
      <w:r w:rsidR="1970F1D7" w:rsidRPr="0CB31F10">
        <w:rPr>
          <w:rFonts w:ascii="Times New Roman" w:eastAsia="Times New Roman" w:hAnsi="Times New Roman" w:cs="Times New Roman"/>
          <w:sz w:val="20"/>
          <w:szCs w:val="20"/>
        </w:rPr>
        <w:t>.</w:t>
      </w:r>
      <w:r w:rsidRPr="2EBC3C7D">
        <w:rPr>
          <w:rFonts w:ascii="Times New Roman" w:eastAsia="Times New Roman" w:hAnsi="Times New Roman" w:cs="Times New Roman"/>
          <w:sz w:val="20"/>
          <w:szCs w:val="20"/>
        </w:rPr>
        <w:t xml:space="preserve"> </w:t>
      </w:r>
    </w:p>
    <w:p w14:paraId="384391F1" w14:textId="2C23C3B6" w:rsidR="599E21AC" w:rsidRDefault="599E21AC" w:rsidP="599E21AC">
      <w:pPr>
        <w:spacing w:line="240" w:lineRule="auto"/>
        <w:jc w:val="both"/>
        <w:rPr>
          <w:rFonts w:ascii="Times New Roman" w:eastAsia="Times New Roman" w:hAnsi="Times New Roman" w:cs="Times New Roman"/>
          <w:sz w:val="20"/>
          <w:szCs w:val="20"/>
        </w:rPr>
      </w:pPr>
    </w:p>
    <w:p w14:paraId="7166106E" w14:textId="0DCF03E4" w:rsidR="00FD553F" w:rsidRDefault="002252C3" w:rsidP="0083579E">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C3 and C4 Plants. </w:t>
      </w:r>
      <w:r>
        <w:rPr>
          <w:rFonts w:ascii="Times New Roman" w:eastAsia="Times New Roman" w:hAnsi="Times New Roman" w:cs="Times New Roman"/>
          <w:sz w:val="24"/>
          <w:szCs w:val="24"/>
        </w:rPr>
        <w:t xml:space="preserve">The plants in Zones 1 and 2 can be categorized by their photosynthetic pathways. C3 plants use a three-carbon molecule to photosynthesize, while C4 plants use a four-carbon molecule to photosynthesize. C4 plants evolved from C3 plants to </w:t>
      </w:r>
      <w:r w:rsidR="77410DCE" w:rsidRPr="5F8599A3">
        <w:rPr>
          <w:rFonts w:ascii="Times New Roman" w:eastAsia="Times New Roman" w:hAnsi="Times New Roman" w:cs="Times New Roman"/>
          <w:sz w:val="24"/>
          <w:szCs w:val="24"/>
        </w:rPr>
        <w:t>adapt to</w:t>
      </w:r>
      <w:r>
        <w:rPr>
          <w:rFonts w:ascii="Times New Roman" w:eastAsia="Times New Roman" w:hAnsi="Times New Roman" w:cs="Times New Roman"/>
          <w:sz w:val="24"/>
          <w:szCs w:val="24"/>
        </w:rPr>
        <w:t xml:space="preserve"> warmer and drier climates, while plants that utilize C3 </w:t>
      </w:r>
      <w:r w:rsidR="06870BFC" w:rsidRPr="1D861ACE">
        <w:rPr>
          <w:rFonts w:ascii="Times New Roman" w:eastAsia="Times New Roman" w:hAnsi="Times New Roman" w:cs="Times New Roman"/>
          <w:sz w:val="24"/>
          <w:szCs w:val="24"/>
        </w:rPr>
        <w:t>photosynthesis</w:t>
      </w:r>
      <w:r w:rsidRPr="5201CBB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thrive in moderate, temperate climates. In northeast Wisconsin, C3 plants tend to be flowering and broadleaf, while C4 tend to be grasses </w:t>
      </w:r>
      <w:r w:rsidRPr="00E252BF">
        <w:rPr>
          <w:rFonts w:ascii="Times New Roman" w:eastAsia="Times New Roman" w:hAnsi="Times New Roman" w:cs="Times New Roman"/>
          <w:sz w:val="24"/>
          <w:szCs w:val="24"/>
        </w:rPr>
        <w:t>(Fig. 2</w:t>
      </w:r>
      <w:r>
        <w:rPr>
          <w:rFonts w:ascii="Times New Roman" w:eastAsia="Times New Roman" w:hAnsi="Times New Roman" w:cs="Times New Roman"/>
          <w:sz w:val="24"/>
          <w:szCs w:val="24"/>
        </w:rPr>
        <w:t xml:space="preserve">). No C3 grasses or C4 broadleaf plants have been observed at </w:t>
      </w:r>
      <w:proofErr w:type="spellStart"/>
      <w:r>
        <w:rPr>
          <w:rFonts w:ascii="Times New Roman" w:eastAsia="Times New Roman" w:hAnsi="Times New Roman" w:cs="Times New Roman"/>
          <w:sz w:val="24"/>
          <w:szCs w:val="24"/>
        </w:rPr>
        <w:t>Heckrodt</w:t>
      </w:r>
      <w:proofErr w:type="spellEnd"/>
      <w:r>
        <w:rPr>
          <w:rFonts w:ascii="Times New Roman" w:eastAsia="Times New Roman" w:hAnsi="Times New Roman" w:cs="Times New Roman"/>
          <w:sz w:val="24"/>
          <w:szCs w:val="24"/>
        </w:rPr>
        <w:t>. We</w:t>
      </w:r>
      <w:r w:rsidR="00E252BF">
        <w:rPr>
          <w:rFonts w:ascii="Times New Roman" w:eastAsia="Times New Roman" w:hAnsi="Times New Roman" w:cs="Times New Roman"/>
          <w:sz w:val="24"/>
          <w:szCs w:val="24"/>
        </w:rPr>
        <w:t xml:space="preserve"> have</w:t>
      </w:r>
      <w:r>
        <w:rPr>
          <w:rFonts w:ascii="Times New Roman" w:eastAsia="Times New Roman" w:hAnsi="Times New Roman" w:cs="Times New Roman"/>
          <w:sz w:val="24"/>
          <w:szCs w:val="24"/>
        </w:rPr>
        <w:t xml:space="preserve"> observed </w:t>
      </w:r>
      <w:r>
        <w:rPr>
          <w:rFonts w:ascii="Times New Roman" w:eastAsia="Times New Roman" w:hAnsi="Times New Roman" w:cs="Times New Roman"/>
          <w:sz w:val="24"/>
          <w:szCs w:val="24"/>
        </w:rPr>
        <w:lastRenderedPageBreak/>
        <w:t xml:space="preserve">what appears to be a dominance of C3 plants in Zone 3, but unfortunately cannot quantify it due to the </w:t>
      </w:r>
      <w:r w:rsidR="00E603B8">
        <w:rPr>
          <w:rFonts w:ascii="Times New Roman" w:eastAsia="Times New Roman" w:hAnsi="Times New Roman" w:cs="Times New Roman"/>
          <w:sz w:val="24"/>
          <w:szCs w:val="24"/>
        </w:rPr>
        <w:t>canopy coverage</w:t>
      </w:r>
      <w:r>
        <w:rPr>
          <w:rFonts w:ascii="Times New Roman" w:eastAsia="Times New Roman" w:hAnsi="Times New Roman" w:cs="Times New Roman"/>
          <w:sz w:val="24"/>
          <w:szCs w:val="24"/>
        </w:rPr>
        <w:t xml:space="preserve">. </w:t>
      </w:r>
    </w:p>
    <w:p w14:paraId="4ADD640C" w14:textId="77777777" w:rsidR="00FD553F" w:rsidRDefault="00FD553F" w:rsidP="0083579E">
      <w:pPr>
        <w:spacing w:line="240" w:lineRule="auto"/>
        <w:jc w:val="both"/>
        <w:rPr>
          <w:rFonts w:ascii="Times New Roman" w:eastAsia="Times New Roman" w:hAnsi="Times New Roman" w:cs="Times New Roman"/>
          <w:sz w:val="24"/>
          <w:szCs w:val="24"/>
        </w:rPr>
      </w:pPr>
    </w:p>
    <w:p w14:paraId="11E4D1D6" w14:textId="77777777" w:rsidR="00EC645A" w:rsidRDefault="009354C0" w:rsidP="00E11072">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D5D0CD2" wp14:editId="58AD469A">
            <wp:extent cx="2793442" cy="1681433"/>
            <wp:effectExtent l="0" t="0" r="635" b="0"/>
            <wp:docPr id="4" name="Picture 4"/>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2820034" cy="1697440"/>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29E1C200" wp14:editId="4E053583">
            <wp:extent cx="3024554" cy="168021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3165026" cy="1758246"/>
                    </a:xfrm>
                    <a:prstGeom prst="rect">
                      <a:avLst/>
                    </a:prstGeom>
                    <a:ln/>
                  </pic:spPr>
                </pic:pic>
              </a:graphicData>
            </a:graphic>
          </wp:inline>
        </w:drawing>
      </w:r>
    </w:p>
    <w:p w14:paraId="1252BEE2" w14:textId="77777777" w:rsidR="00EC645A" w:rsidRDefault="00EC645A" w:rsidP="00E11072">
      <w:pPr>
        <w:spacing w:line="240" w:lineRule="auto"/>
        <w:jc w:val="both"/>
        <w:rPr>
          <w:rFonts w:ascii="Times New Roman" w:eastAsia="Times New Roman" w:hAnsi="Times New Roman" w:cs="Times New Roman"/>
          <w:b/>
          <w:sz w:val="20"/>
          <w:szCs w:val="20"/>
        </w:rPr>
      </w:pPr>
    </w:p>
    <w:p w14:paraId="0B71AA2A" w14:textId="1FE089E9" w:rsidR="00EC645A" w:rsidRDefault="002252C3" w:rsidP="00E1107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Figure 2. </w:t>
      </w:r>
      <w:r>
        <w:rPr>
          <w:rFonts w:ascii="Times New Roman" w:eastAsia="Times New Roman" w:hAnsi="Times New Roman" w:cs="Times New Roman"/>
          <w:sz w:val="20"/>
          <w:szCs w:val="20"/>
        </w:rPr>
        <w:t xml:space="preserve">Figure 2a </w:t>
      </w:r>
      <w:r w:rsidR="00046235">
        <w:rPr>
          <w:rFonts w:ascii="Times New Roman" w:eastAsia="Times New Roman" w:hAnsi="Times New Roman" w:cs="Times New Roman"/>
          <w:sz w:val="20"/>
          <w:szCs w:val="20"/>
        </w:rPr>
        <w:t>shows</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i/>
          <w:sz w:val="20"/>
          <w:szCs w:val="20"/>
        </w:rPr>
        <w:t>Sorghastrum</w:t>
      </w:r>
      <w:proofErr w:type="spellEnd"/>
      <w:r>
        <w:rPr>
          <w:rFonts w:ascii="Times New Roman" w:eastAsia="Times New Roman" w:hAnsi="Times New Roman" w:cs="Times New Roman"/>
          <w:i/>
          <w:sz w:val="20"/>
          <w:szCs w:val="20"/>
        </w:rPr>
        <w:t xml:space="preserve"> nutans</w:t>
      </w:r>
      <w:r>
        <w:rPr>
          <w:rFonts w:ascii="Times New Roman" w:eastAsia="Times New Roman" w:hAnsi="Times New Roman" w:cs="Times New Roman"/>
          <w:sz w:val="20"/>
          <w:szCs w:val="20"/>
        </w:rPr>
        <w:t xml:space="preserve">, a C4 plant that the stewards of </w:t>
      </w:r>
      <w:proofErr w:type="spellStart"/>
      <w:r>
        <w:rPr>
          <w:rFonts w:ascii="Times New Roman" w:eastAsia="Times New Roman" w:hAnsi="Times New Roman" w:cs="Times New Roman"/>
          <w:sz w:val="20"/>
          <w:szCs w:val="20"/>
        </w:rPr>
        <w:t>Heckrodt</w:t>
      </w:r>
      <w:proofErr w:type="spellEnd"/>
      <w:r>
        <w:rPr>
          <w:rFonts w:ascii="Times New Roman" w:eastAsia="Times New Roman" w:hAnsi="Times New Roman" w:cs="Times New Roman"/>
          <w:sz w:val="20"/>
          <w:szCs w:val="20"/>
        </w:rPr>
        <w:t xml:space="preserve"> have observed taking over the prairie. Figure 2b </w:t>
      </w:r>
      <w:r w:rsidR="00046235">
        <w:rPr>
          <w:rFonts w:ascii="Times New Roman" w:eastAsia="Times New Roman" w:hAnsi="Times New Roman" w:cs="Times New Roman"/>
          <w:sz w:val="20"/>
          <w:szCs w:val="20"/>
        </w:rPr>
        <w:t>shows</w:t>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Asclepias tuberosa</w:t>
      </w:r>
      <w:r>
        <w:rPr>
          <w:rFonts w:ascii="Times New Roman" w:eastAsia="Times New Roman" w:hAnsi="Times New Roman" w:cs="Times New Roman"/>
          <w:sz w:val="20"/>
          <w:szCs w:val="20"/>
        </w:rPr>
        <w:t xml:space="preserve">, a common C3 plant at </w:t>
      </w:r>
      <w:proofErr w:type="spellStart"/>
      <w:r>
        <w:rPr>
          <w:rFonts w:ascii="Times New Roman" w:eastAsia="Times New Roman" w:hAnsi="Times New Roman" w:cs="Times New Roman"/>
          <w:sz w:val="20"/>
          <w:szCs w:val="20"/>
        </w:rPr>
        <w:t>Heckrodt</w:t>
      </w:r>
      <w:proofErr w:type="spellEnd"/>
      <w:r>
        <w:rPr>
          <w:rFonts w:ascii="Times New Roman" w:eastAsia="Times New Roman" w:hAnsi="Times New Roman" w:cs="Times New Roman"/>
          <w:sz w:val="20"/>
          <w:szCs w:val="20"/>
        </w:rPr>
        <w:t xml:space="preserve"> that supports the monarch butterfly population. Both plants are healthy, native species originally planted by management. </w:t>
      </w:r>
    </w:p>
    <w:p w14:paraId="2299BA5E" w14:textId="77777777" w:rsidR="00EC645A" w:rsidRDefault="00EC645A">
      <w:pPr>
        <w:spacing w:after="200" w:line="240" w:lineRule="auto"/>
        <w:rPr>
          <w:rFonts w:ascii="Times New Roman" w:eastAsia="Times New Roman" w:hAnsi="Times New Roman" w:cs="Times New Roman"/>
          <w:b/>
          <w:sz w:val="24"/>
          <w:szCs w:val="24"/>
        </w:rPr>
      </w:pPr>
    </w:p>
    <w:p w14:paraId="7E8F68F5" w14:textId="35A41C31" w:rsidR="00EC645A" w:rsidRDefault="002252C3">
      <w:pPr>
        <w:spacing w:after="20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Materials and Methods</w:t>
      </w:r>
    </w:p>
    <w:p w14:paraId="1CAC0F1D" w14:textId="2307D07D" w:rsidR="006059B6" w:rsidRDefault="002252C3" w:rsidP="006059B6">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Field Methods.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To determine the impact of prescribed burns on C4 and C3 plants, we took aerial imagery of the prairie with a DJI </w:t>
      </w:r>
      <w:proofErr w:type="spellStart"/>
      <w:r>
        <w:rPr>
          <w:rFonts w:ascii="Times New Roman" w:eastAsia="Times New Roman" w:hAnsi="Times New Roman" w:cs="Times New Roman"/>
          <w:sz w:val="24"/>
          <w:szCs w:val="24"/>
        </w:rPr>
        <w:t>Matrice</w:t>
      </w:r>
      <w:proofErr w:type="spellEnd"/>
      <w:r>
        <w:rPr>
          <w:rFonts w:ascii="Times New Roman" w:eastAsia="Times New Roman" w:hAnsi="Times New Roman" w:cs="Times New Roman"/>
          <w:sz w:val="24"/>
          <w:szCs w:val="24"/>
        </w:rPr>
        <w:t xml:space="preserve"> 200 V2 drone with a </w:t>
      </w:r>
      <w:proofErr w:type="spellStart"/>
      <w:r>
        <w:rPr>
          <w:rFonts w:ascii="Times New Roman" w:eastAsia="Times New Roman" w:hAnsi="Times New Roman" w:cs="Times New Roman"/>
          <w:sz w:val="24"/>
          <w:szCs w:val="24"/>
        </w:rPr>
        <w:t>MicaSense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Altum</w:t>
      </w:r>
      <w:proofErr w:type="spellEnd"/>
      <w:r>
        <w:rPr>
          <w:rFonts w:ascii="Times New Roman" w:eastAsia="Times New Roman" w:hAnsi="Times New Roman" w:cs="Times New Roman"/>
          <w:sz w:val="24"/>
          <w:szCs w:val="24"/>
        </w:rPr>
        <w:t xml:space="preserve"> 8mm multispectral camera (Table 1). Equipment used in the field also included an </w:t>
      </w:r>
      <w:proofErr w:type="spellStart"/>
      <w:r>
        <w:rPr>
          <w:rFonts w:ascii="Times New Roman" w:eastAsia="Times New Roman" w:hAnsi="Times New Roman" w:cs="Times New Roman"/>
          <w:sz w:val="24"/>
          <w:szCs w:val="24"/>
        </w:rPr>
        <w:t>Emlid</w:t>
      </w:r>
      <w:proofErr w:type="spellEnd"/>
      <w:r>
        <w:rPr>
          <w:rFonts w:ascii="Times New Roman" w:eastAsia="Times New Roman" w:hAnsi="Times New Roman" w:cs="Times New Roman"/>
          <w:sz w:val="24"/>
          <w:szCs w:val="24"/>
        </w:rPr>
        <w:t xml:space="preserve"> Reach RS2 base and rover GNSS to precisely locate 20 ground control points (GCPs)</w:t>
      </w:r>
      <w:r w:rsidR="00E44A3E">
        <w:rPr>
          <w:rFonts w:ascii="Times New Roman" w:eastAsia="Times New Roman" w:hAnsi="Times New Roman" w:cs="Times New Roman"/>
          <w:sz w:val="24"/>
          <w:szCs w:val="24"/>
        </w:rPr>
        <w:t xml:space="preserve"> and 10 accuracy targets</w:t>
      </w:r>
      <w:r w:rsidR="00DC128F">
        <w:rPr>
          <w:rFonts w:ascii="Times New Roman" w:eastAsia="Times New Roman" w:hAnsi="Times New Roman" w:cs="Times New Roman"/>
          <w:sz w:val="24"/>
          <w:szCs w:val="24"/>
        </w:rPr>
        <w:t xml:space="preserve"> in the NAD83 coordinate reference system</w:t>
      </w:r>
      <w:r w:rsidR="00E44A3E">
        <w:rPr>
          <w:rFonts w:ascii="Times New Roman" w:eastAsia="Times New Roman" w:hAnsi="Times New Roman" w:cs="Times New Roman"/>
          <w:sz w:val="24"/>
          <w:szCs w:val="24"/>
        </w:rPr>
        <w:t xml:space="preserve"> (Fig. 1)</w:t>
      </w:r>
      <w:r>
        <w:rPr>
          <w:rFonts w:ascii="Times New Roman" w:eastAsia="Times New Roman" w:hAnsi="Times New Roman" w:cs="Times New Roman"/>
          <w:sz w:val="24"/>
          <w:szCs w:val="24"/>
        </w:rPr>
        <w:t xml:space="preserve">. </w:t>
      </w:r>
      <w:r w:rsidR="006059B6">
        <w:rPr>
          <w:rFonts w:ascii="Times New Roman" w:eastAsia="Times New Roman" w:hAnsi="Times New Roman" w:cs="Times New Roman"/>
          <w:sz w:val="24"/>
          <w:szCs w:val="24"/>
        </w:rPr>
        <w:t>Six flights were conducted between June 22 and July 17</w:t>
      </w:r>
      <w:r w:rsidR="008A0624">
        <w:rPr>
          <w:rFonts w:ascii="Times New Roman" w:eastAsia="Times New Roman" w:hAnsi="Times New Roman" w:cs="Times New Roman"/>
          <w:sz w:val="24"/>
          <w:szCs w:val="24"/>
        </w:rPr>
        <w:t>,</w:t>
      </w:r>
      <w:r w:rsidR="00B370BC">
        <w:rPr>
          <w:rFonts w:ascii="Times New Roman" w:eastAsia="Times New Roman" w:hAnsi="Times New Roman" w:cs="Times New Roman"/>
          <w:sz w:val="24"/>
          <w:szCs w:val="24"/>
        </w:rPr>
        <w:t xml:space="preserve"> </w:t>
      </w:r>
      <w:r w:rsidR="00623A02">
        <w:rPr>
          <w:rFonts w:ascii="Times New Roman" w:eastAsia="Times New Roman" w:hAnsi="Times New Roman" w:cs="Times New Roman"/>
          <w:sz w:val="24"/>
          <w:szCs w:val="24"/>
        </w:rPr>
        <w:t xml:space="preserve">with </w:t>
      </w:r>
      <w:r w:rsidR="008A0624">
        <w:rPr>
          <w:rFonts w:ascii="Times New Roman" w:eastAsia="Times New Roman" w:hAnsi="Times New Roman" w:cs="Times New Roman"/>
          <w:sz w:val="24"/>
          <w:szCs w:val="24"/>
        </w:rPr>
        <w:t>the hope</w:t>
      </w:r>
      <w:r w:rsidR="00515BC4">
        <w:rPr>
          <w:rFonts w:ascii="Times New Roman" w:eastAsia="Times New Roman" w:hAnsi="Times New Roman" w:cs="Times New Roman"/>
          <w:sz w:val="24"/>
          <w:szCs w:val="24"/>
        </w:rPr>
        <w:t xml:space="preserve"> of distinguishing </w:t>
      </w:r>
      <w:r w:rsidR="00567970">
        <w:rPr>
          <w:rFonts w:ascii="Times New Roman" w:eastAsia="Times New Roman" w:hAnsi="Times New Roman" w:cs="Times New Roman"/>
          <w:sz w:val="24"/>
          <w:szCs w:val="24"/>
        </w:rPr>
        <w:t>temporal tren</w:t>
      </w:r>
      <w:r w:rsidR="008A0624">
        <w:rPr>
          <w:rFonts w:ascii="Times New Roman" w:eastAsia="Times New Roman" w:hAnsi="Times New Roman" w:cs="Times New Roman"/>
          <w:sz w:val="24"/>
          <w:szCs w:val="24"/>
        </w:rPr>
        <w:t>ds</w:t>
      </w:r>
      <w:r w:rsidR="009A257F">
        <w:rPr>
          <w:rFonts w:ascii="Times New Roman" w:eastAsia="Times New Roman" w:hAnsi="Times New Roman" w:cs="Times New Roman"/>
          <w:sz w:val="24"/>
          <w:szCs w:val="24"/>
        </w:rPr>
        <w:t xml:space="preserve"> (Table 2)</w:t>
      </w:r>
      <w:r w:rsidR="00C81D25">
        <w:rPr>
          <w:rFonts w:ascii="Times New Roman" w:eastAsia="Times New Roman" w:hAnsi="Times New Roman" w:cs="Times New Roman"/>
          <w:sz w:val="24"/>
          <w:szCs w:val="24"/>
        </w:rPr>
        <w:t>.</w:t>
      </w:r>
      <w:r w:rsidR="00B324DD">
        <w:rPr>
          <w:rFonts w:ascii="Times New Roman" w:eastAsia="Times New Roman" w:hAnsi="Times New Roman" w:cs="Times New Roman"/>
          <w:sz w:val="24"/>
          <w:szCs w:val="24"/>
        </w:rPr>
        <w:t xml:space="preserve"> </w:t>
      </w:r>
      <w:r w:rsidR="00BD277C">
        <w:rPr>
          <w:rFonts w:ascii="Times New Roman" w:eastAsia="Times New Roman" w:hAnsi="Times New Roman" w:cs="Times New Roman"/>
          <w:sz w:val="24"/>
          <w:szCs w:val="24"/>
        </w:rPr>
        <w:t xml:space="preserve">One flight was not used due to uneven lighting conditions resulting from partly cloudy weather. </w:t>
      </w:r>
      <w:r w:rsidR="0061739C">
        <w:rPr>
          <w:rFonts w:ascii="Times New Roman" w:eastAsia="Times New Roman" w:hAnsi="Times New Roman" w:cs="Times New Roman"/>
          <w:sz w:val="24"/>
          <w:szCs w:val="24"/>
        </w:rPr>
        <w:t xml:space="preserve">We anticipated the spectral </w:t>
      </w:r>
      <w:r w:rsidR="007003ED">
        <w:rPr>
          <w:rFonts w:ascii="Times New Roman" w:eastAsia="Times New Roman" w:hAnsi="Times New Roman" w:cs="Times New Roman"/>
          <w:sz w:val="24"/>
          <w:szCs w:val="24"/>
        </w:rPr>
        <w:t>response</w:t>
      </w:r>
      <w:r w:rsidR="0061739C">
        <w:rPr>
          <w:rFonts w:ascii="Times New Roman" w:eastAsia="Times New Roman" w:hAnsi="Times New Roman" w:cs="Times New Roman"/>
          <w:sz w:val="24"/>
          <w:szCs w:val="24"/>
        </w:rPr>
        <w:t xml:space="preserve"> of C3 and C4 plants</w:t>
      </w:r>
      <w:r w:rsidR="00140762">
        <w:rPr>
          <w:rFonts w:ascii="Times New Roman" w:eastAsia="Times New Roman" w:hAnsi="Times New Roman" w:cs="Times New Roman"/>
          <w:sz w:val="24"/>
          <w:szCs w:val="24"/>
        </w:rPr>
        <w:t xml:space="preserve"> would </w:t>
      </w:r>
      <w:r w:rsidR="00B026C4">
        <w:rPr>
          <w:rFonts w:ascii="Times New Roman" w:eastAsia="Times New Roman" w:hAnsi="Times New Roman" w:cs="Times New Roman"/>
          <w:sz w:val="24"/>
          <w:szCs w:val="24"/>
        </w:rPr>
        <w:t>peak</w:t>
      </w:r>
      <w:r w:rsidR="00140762">
        <w:rPr>
          <w:rFonts w:ascii="Times New Roman" w:eastAsia="Times New Roman" w:hAnsi="Times New Roman" w:cs="Times New Roman"/>
          <w:sz w:val="24"/>
          <w:szCs w:val="24"/>
        </w:rPr>
        <w:t xml:space="preserve"> </w:t>
      </w:r>
      <w:r w:rsidR="00111516">
        <w:rPr>
          <w:rFonts w:ascii="Times New Roman" w:eastAsia="Times New Roman" w:hAnsi="Times New Roman" w:cs="Times New Roman"/>
          <w:sz w:val="24"/>
          <w:szCs w:val="24"/>
        </w:rPr>
        <w:t xml:space="preserve">at </w:t>
      </w:r>
      <w:r w:rsidR="00F85FEE">
        <w:rPr>
          <w:rFonts w:ascii="Times New Roman" w:eastAsia="Times New Roman" w:hAnsi="Times New Roman" w:cs="Times New Roman"/>
          <w:sz w:val="24"/>
          <w:szCs w:val="24"/>
        </w:rPr>
        <w:t>some</w:t>
      </w:r>
      <w:r w:rsidR="00111516">
        <w:rPr>
          <w:rFonts w:ascii="Times New Roman" w:eastAsia="Times New Roman" w:hAnsi="Times New Roman" w:cs="Times New Roman"/>
          <w:sz w:val="24"/>
          <w:szCs w:val="24"/>
        </w:rPr>
        <w:t xml:space="preserve"> point in the summer, </w:t>
      </w:r>
      <w:r w:rsidR="00B026C4">
        <w:rPr>
          <w:rFonts w:ascii="Times New Roman" w:eastAsia="Times New Roman" w:hAnsi="Times New Roman" w:cs="Times New Roman"/>
          <w:sz w:val="24"/>
          <w:szCs w:val="24"/>
        </w:rPr>
        <w:t>at which time the spectral signatures would be most distinct</w:t>
      </w:r>
      <w:r w:rsidR="00B427E1">
        <w:rPr>
          <w:rFonts w:ascii="Times New Roman" w:eastAsia="Times New Roman" w:hAnsi="Times New Roman" w:cs="Times New Roman"/>
          <w:sz w:val="24"/>
          <w:szCs w:val="24"/>
        </w:rPr>
        <w:t xml:space="preserve"> (</w:t>
      </w:r>
      <w:r w:rsidR="0026621E">
        <w:rPr>
          <w:rFonts w:ascii="Times New Roman" w:eastAsia="Times New Roman" w:hAnsi="Times New Roman" w:cs="Times New Roman"/>
          <w:sz w:val="24"/>
          <w:szCs w:val="24"/>
        </w:rPr>
        <w:t>Liu</w:t>
      </w:r>
      <w:r w:rsidR="00034B11">
        <w:rPr>
          <w:rFonts w:ascii="Times New Roman" w:eastAsia="Times New Roman" w:hAnsi="Times New Roman" w:cs="Times New Roman"/>
          <w:sz w:val="24"/>
          <w:szCs w:val="24"/>
        </w:rPr>
        <w:t xml:space="preserve"> et al.,</w:t>
      </w:r>
      <w:r w:rsidR="00B63987">
        <w:rPr>
          <w:rFonts w:ascii="Times New Roman" w:eastAsia="Times New Roman" w:hAnsi="Times New Roman" w:cs="Times New Roman"/>
          <w:sz w:val="24"/>
          <w:szCs w:val="24"/>
        </w:rPr>
        <w:t xml:space="preserve"> 2015</w:t>
      </w:r>
      <w:r w:rsidR="00B427E1">
        <w:rPr>
          <w:rFonts w:ascii="Times New Roman" w:eastAsia="Times New Roman" w:hAnsi="Times New Roman" w:cs="Times New Roman"/>
          <w:sz w:val="24"/>
          <w:szCs w:val="24"/>
        </w:rPr>
        <w:t>)</w:t>
      </w:r>
      <w:r w:rsidR="00B026C4">
        <w:rPr>
          <w:rFonts w:ascii="Times New Roman" w:eastAsia="Times New Roman" w:hAnsi="Times New Roman" w:cs="Times New Roman"/>
          <w:sz w:val="24"/>
          <w:szCs w:val="24"/>
        </w:rPr>
        <w:t>. We flew</w:t>
      </w:r>
      <w:r w:rsidR="00111516">
        <w:rPr>
          <w:rFonts w:ascii="Times New Roman" w:eastAsia="Times New Roman" w:hAnsi="Times New Roman" w:cs="Times New Roman"/>
          <w:sz w:val="24"/>
          <w:szCs w:val="24"/>
        </w:rPr>
        <w:t xml:space="preserve"> multiple </w:t>
      </w:r>
      <w:r w:rsidR="00B026C4">
        <w:rPr>
          <w:rFonts w:ascii="Times New Roman" w:eastAsia="Times New Roman" w:hAnsi="Times New Roman" w:cs="Times New Roman"/>
          <w:sz w:val="24"/>
          <w:szCs w:val="24"/>
        </w:rPr>
        <w:t>flights to ensure we would capture</w:t>
      </w:r>
      <w:r w:rsidR="00111516">
        <w:rPr>
          <w:rFonts w:ascii="Times New Roman" w:eastAsia="Times New Roman" w:hAnsi="Times New Roman" w:cs="Times New Roman"/>
          <w:sz w:val="24"/>
          <w:szCs w:val="24"/>
        </w:rPr>
        <w:t xml:space="preserve"> the </w:t>
      </w:r>
      <w:r w:rsidR="00B026C4">
        <w:rPr>
          <w:rFonts w:ascii="Times New Roman" w:eastAsia="Times New Roman" w:hAnsi="Times New Roman" w:cs="Times New Roman"/>
          <w:sz w:val="24"/>
          <w:szCs w:val="24"/>
        </w:rPr>
        <w:t>peak</w:t>
      </w:r>
      <w:r w:rsidR="006572A6">
        <w:rPr>
          <w:rFonts w:ascii="Times New Roman" w:eastAsia="Times New Roman" w:hAnsi="Times New Roman" w:cs="Times New Roman"/>
          <w:sz w:val="24"/>
          <w:szCs w:val="24"/>
        </w:rPr>
        <w:t xml:space="preserve"> </w:t>
      </w:r>
      <w:r w:rsidR="00054180">
        <w:rPr>
          <w:rFonts w:ascii="Times New Roman" w:eastAsia="Times New Roman" w:hAnsi="Times New Roman" w:cs="Times New Roman"/>
          <w:sz w:val="24"/>
          <w:szCs w:val="24"/>
        </w:rPr>
        <w:t xml:space="preserve">reflectance </w:t>
      </w:r>
      <w:r w:rsidR="006572A6">
        <w:rPr>
          <w:rFonts w:ascii="Times New Roman" w:eastAsia="Times New Roman" w:hAnsi="Times New Roman" w:cs="Times New Roman"/>
          <w:sz w:val="24"/>
          <w:szCs w:val="24"/>
        </w:rPr>
        <w:t xml:space="preserve">and </w:t>
      </w:r>
      <w:r w:rsidR="00C656A5">
        <w:rPr>
          <w:rFonts w:ascii="Times New Roman" w:eastAsia="Times New Roman" w:hAnsi="Times New Roman" w:cs="Times New Roman"/>
          <w:sz w:val="24"/>
          <w:szCs w:val="24"/>
        </w:rPr>
        <w:t xml:space="preserve">get </w:t>
      </w:r>
      <w:r w:rsidR="00A7754C">
        <w:rPr>
          <w:rFonts w:ascii="Times New Roman" w:eastAsia="Times New Roman" w:hAnsi="Times New Roman" w:cs="Times New Roman"/>
          <w:sz w:val="24"/>
          <w:szCs w:val="24"/>
        </w:rPr>
        <w:t>the most</w:t>
      </w:r>
      <w:r w:rsidR="00C656A5">
        <w:rPr>
          <w:rFonts w:ascii="Times New Roman" w:eastAsia="Times New Roman" w:hAnsi="Times New Roman" w:cs="Times New Roman"/>
          <w:sz w:val="24"/>
          <w:szCs w:val="24"/>
        </w:rPr>
        <w:t xml:space="preserve"> accurate classification.</w:t>
      </w:r>
      <w:r w:rsidR="004915B5">
        <w:rPr>
          <w:rFonts w:ascii="Times New Roman" w:eastAsia="Times New Roman" w:hAnsi="Times New Roman" w:cs="Times New Roman"/>
          <w:sz w:val="24"/>
          <w:szCs w:val="24"/>
        </w:rPr>
        <w:t xml:space="preserve"> </w:t>
      </w:r>
      <w:r w:rsidR="00BD277C">
        <w:rPr>
          <w:rFonts w:ascii="Times New Roman" w:eastAsia="Times New Roman" w:hAnsi="Times New Roman" w:cs="Times New Roman"/>
          <w:sz w:val="24"/>
          <w:szCs w:val="24"/>
        </w:rPr>
        <w:t xml:space="preserve">We designated </w:t>
      </w:r>
      <w:r w:rsidR="00BE49C8">
        <w:rPr>
          <w:rFonts w:ascii="Times New Roman" w:eastAsia="Times New Roman" w:hAnsi="Times New Roman" w:cs="Times New Roman"/>
          <w:sz w:val="24"/>
          <w:szCs w:val="24"/>
        </w:rPr>
        <w:t xml:space="preserve">20 </w:t>
      </w:r>
      <w:r w:rsidR="00C4301B">
        <w:rPr>
          <w:rFonts w:ascii="Times New Roman" w:eastAsia="Times New Roman" w:hAnsi="Times New Roman" w:cs="Times New Roman"/>
          <w:sz w:val="24"/>
          <w:szCs w:val="24"/>
        </w:rPr>
        <w:t>spectral</w:t>
      </w:r>
      <w:r w:rsidR="00456B53">
        <w:rPr>
          <w:rFonts w:ascii="Times New Roman" w:eastAsia="Times New Roman" w:hAnsi="Times New Roman" w:cs="Times New Roman"/>
          <w:sz w:val="24"/>
          <w:szCs w:val="24"/>
        </w:rPr>
        <w:t xml:space="preserve"> </w:t>
      </w:r>
      <w:r w:rsidR="00212ABD">
        <w:rPr>
          <w:rFonts w:ascii="Times New Roman" w:eastAsia="Times New Roman" w:hAnsi="Times New Roman" w:cs="Times New Roman"/>
          <w:sz w:val="24"/>
          <w:szCs w:val="24"/>
        </w:rPr>
        <w:t xml:space="preserve">sample </w:t>
      </w:r>
      <w:r w:rsidR="00C4301B">
        <w:rPr>
          <w:rFonts w:ascii="Times New Roman" w:eastAsia="Times New Roman" w:hAnsi="Times New Roman" w:cs="Times New Roman"/>
          <w:sz w:val="24"/>
          <w:szCs w:val="24"/>
        </w:rPr>
        <w:t>sites</w:t>
      </w:r>
      <w:r w:rsidR="00E00388">
        <w:rPr>
          <w:rFonts w:ascii="Times New Roman" w:eastAsia="Times New Roman" w:hAnsi="Times New Roman" w:cs="Times New Roman"/>
          <w:sz w:val="24"/>
          <w:szCs w:val="24"/>
        </w:rPr>
        <w:t xml:space="preserve"> (Fig. 1)</w:t>
      </w:r>
      <w:r w:rsidR="00456B53">
        <w:rPr>
          <w:rFonts w:ascii="Times New Roman" w:eastAsia="Times New Roman" w:hAnsi="Times New Roman" w:cs="Times New Roman"/>
          <w:sz w:val="24"/>
          <w:szCs w:val="24"/>
        </w:rPr>
        <w:t xml:space="preserve">, </w:t>
      </w:r>
      <w:r w:rsidR="00E00388">
        <w:rPr>
          <w:rFonts w:ascii="Times New Roman" w:eastAsia="Times New Roman" w:hAnsi="Times New Roman" w:cs="Times New Roman"/>
          <w:sz w:val="24"/>
          <w:szCs w:val="24"/>
        </w:rPr>
        <w:t>ten</w:t>
      </w:r>
      <w:r w:rsidR="00456B53">
        <w:rPr>
          <w:rFonts w:ascii="Times New Roman" w:eastAsia="Times New Roman" w:hAnsi="Times New Roman" w:cs="Times New Roman"/>
          <w:sz w:val="24"/>
          <w:szCs w:val="24"/>
        </w:rPr>
        <w:t xml:space="preserve"> C3 and </w:t>
      </w:r>
      <w:r w:rsidR="00E00388">
        <w:rPr>
          <w:rFonts w:ascii="Times New Roman" w:eastAsia="Times New Roman" w:hAnsi="Times New Roman" w:cs="Times New Roman"/>
          <w:sz w:val="24"/>
          <w:szCs w:val="24"/>
        </w:rPr>
        <w:t>t</w:t>
      </w:r>
      <w:r w:rsidR="004855FA">
        <w:rPr>
          <w:rFonts w:ascii="Times New Roman" w:eastAsia="Times New Roman" w:hAnsi="Times New Roman" w:cs="Times New Roman"/>
          <w:sz w:val="24"/>
          <w:szCs w:val="24"/>
        </w:rPr>
        <w:t>e</w:t>
      </w:r>
      <w:r w:rsidR="00E00388">
        <w:rPr>
          <w:rFonts w:ascii="Times New Roman" w:eastAsia="Times New Roman" w:hAnsi="Times New Roman" w:cs="Times New Roman"/>
          <w:sz w:val="24"/>
          <w:szCs w:val="24"/>
        </w:rPr>
        <w:t>n</w:t>
      </w:r>
      <w:r w:rsidR="00456B53">
        <w:rPr>
          <w:rFonts w:ascii="Times New Roman" w:eastAsia="Times New Roman" w:hAnsi="Times New Roman" w:cs="Times New Roman"/>
          <w:sz w:val="24"/>
          <w:szCs w:val="24"/>
        </w:rPr>
        <w:t xml:space="preserve"> C4, to be used in </w:t>
      </w:r>
      <w:r w:rsidR="00212ABD">
        <w:rPr>
          <w:rFonts w:ascii="Times New Roman" w:eastAsia="Times New Roman" w:hAnsi="Times New Roman" w:cs="Times New Roman"/>
          <w:sz w:val="24"/>
          <w:szCs w:val="24"/>
        </w:rPr>
        <w:t xml:space="preserve">spectral signature analysis. These </w:t>
      </w:r>
      <w:r w:rsidR="00A7754C">
        <w:rPr>
          <w:rFonts w:ascii="Times New Roman" w:eastAsia="Times New Roman" w:hAnsi="Times New Roman" w:cs="Times New Roman"/>
          <w:sz w:val="24"/>
          <w:szCs w:val="24"/>
        </w:rPr>
        <w:t xml:space="preserve">ground truth </w:t>
      </w:r>
      <w:r w:rsidR="00C4301B">
        <w:rPr>
          <w:rFonts w:ascii="Times New Roman" w:eastAsia="Times New Roman" w:hAnsi="Times New Roman" w:cs="Times New Roman"/>
          <w:sz w:val="24"/>
          <w:szCs w:val="24"/>
        </w:rPr>
        <w:t>sites</w:t>
      </w:r>
      <w:r w:rsidR="00212ABD">
        <w:rPr>
          <w:rFonts w:ascii="Times New Roman" w:eastAsia="Times New Roman" w:hAnsi="Times New Roman" w:cs="Times New Roman"/>
          <w:sz w:val="24"/>
          <w:szCs w:val="24"/>
        </w:rPr>
        <w:t xml:space="preserve"> were </w:t>
      </w:r>
      <w:r w:rsidR="00E56487">
        <w:rPr>
          <w:rFonts w:ascii="Times New Roman" w:eastAsia="Times New Roman" w:hAnsi="Times New Roman" w:cs="Times New Roman"/>
          <w:sz w:val="24"/>
          <w:szCs w:val="24"/>
        </w:rPr>
        <w:t>known</w:t>
      </w:r>
      <w:r w:rsidR="00212ABD">
        <w:rPr>
          <w:rFonts w:ascii="Times New Roman" w:eastAsia="Times New Roman" w:hAnsi="Times New Roman" w:cs="Times New Roman"/>
          <w:sz w:val="24"/>
          <w:szCs w:val="24"/>
        </w:rPr>
        <w:t xml:space="preserve"> areas of either a C3 or C4 plant with a 20 cm radius</w:t>
      </w:r>
      <w:r w:rsidR="00E00388">
        <w:rPr>
          <w:rFonts w:ascii="Times New Roman" w:eastAsia="Times New Roman" w:hAnsi="Times New Roman" w:cs="Times New Roman"/>
          <w:sz w:val="24"/>
          <w:szCs w:val="24"/>
        </w:rPr>
        <w:t xml:space="preserve"> and were surveyed with the GNSS</w:t>
      </w:r>
      <w:r w:rsidR="00212ABD">
        <w:rPr>
          <w:rFonts w:ascii="Times New Roman" w:eastAsia="Times New Roman" w:hAnsi="Times New Roman" w:cs="Times New Roman"/>
          <w:sz w:val="24"/>
          <w:szCs w:val="24"/>
        </w:rPr>
        <w:t xml:space="preserve">. </w:t>
      </w:r>
    </w:p>
    <w:p w14:paraId="520E1E1D" w14:textId="0FCC872E" w:rsidR="00F01EEF" w:rsidRDefault="00F01EEF" w:rsidP="00F01EEF">
      <w:pPr>
        <w:spacing w:line="240" w:lineRule="auto"/>
        <w:jc w:val="both"/>
        <w:rPr>
          <w:rFonts w:ascii="Times New Roman" w:eastAsia="Times New Roman" w:hAnsi="Times New Roman" w:cs="Times New Roman"/>
          <w:sz w:val="24"/>
          <w:szCs w:val="24"/>
        </w:rPr>
      </w:pPr>
    </w:p>
    <w:p w14:paraId="464AFD0D" w14:textId="52790FD3" w:rsidR="5BB95718" w:rsidRDefault="5BB95718" w:rsidP="03273EA4">
      <w:pPr>
        <w:spacing w:line="240" w:lineRule="auto"/>
        <w:jc w:val="both"/>
        <w:rPr>
          <w:rFonts w:ascii="Times New Roman" w:eastAsia="Times New Roman" w:hAnsi="Times New Roman" w:cs="Times New Roman"/>
          <w:sz w:val="24"/>
          <w:szCs w:val="24"/>
        </w:rPr>
      </w:pPr>
      <w:r w:rsidRPr="03273EA4">
        <w:rPr>
          <w:rFonts w:ascii="Times New Roman" w:eastAsia="Times New Roman" w:hAnsi="Times New Roman" w:cs="Times New Roman"/>
          <w:sz w:val="24"/>
          <w:szCs w:val="24"/>
        </w:rPr>
        <w:t>In-situ soil data were collected using a Vernier meter paired with soil moisture and temperature sensors, inserted two inches into the topsoil at the GCP locations. Soil surveys took place before each flight throughout the summer.</w:t>
      </w:r>
    </w:p>
    <w:p w14:paraId="45C0B4F1" w14:textId="1CD87AE7" w:rsidR="03273EA4" w:rsidRDefault="03273EA4" w:rsidP="03273EA4">
      <w:pPr>
        <w:spacing w:line="240" w:lineRule="auto"/>
        <w:jc w:val="both"/>
        <w:rPr>
          <w:rFonts w:ascii="Times New Roman" w:eastAsia="Times New Roman" w:hAnsi="Times New Roman" w:cs="Times New Roman"/>
          <w:sz w:val="24"/>
          <w:szCs w:val="24"/>
        </w:rPr>
      </w:pPr>
    </w:p>
    <w:p w14:paraId="57570EE9" w14:textId="27A5C7B5" w:rsidR="00CF6686" w:rsidRDefault="00AF08E7" w:rsidP="03273EA4">
      <w:pPr>
        <w:spacing w:before="240" w:after="2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114300" distB="114300" distL="114300" distR="114300" wp14:anchorId="3380D20E" wp14:editId="16CEFB25">
            <wp:extent cx="3369276" cy="1498600"/>
            <wp:effectExtent l="0" t="0" r="0" b="0"/>
            <wp:docPr id="8" name="Picture 8" descr="A table with numbers and text&#10;&#10;Description automatically generated"/>
            <wp:cNvGraphicFramePr/>
            <a:graphic xmlns:a="http://schemas.openxmlformats.org/drawingml/2006/main">
              <a:graphicData uri="http://schemas.openxmlformats.org/drawingml/2006/picture">
                <pic:pic xmlns:pic="http://schemas.openxmlformats.org/drawingml/2006/picture">
                  <pic:nvPicPr>
                    <pic:cNvPr id="8" name="Picture 8" descr="A table with numbers and text&#10;&#10;Description automatically generated"/>
                    <pic:cNvPicPr preferRelativeResize="0"/>
                  </pic:nvPicPr>
                  <pic:blipFill>
                    <a:blip r:embed="rId14"/>
                    <a:srcRect/>
                    <a:stretch>
                      <a:fillRect/>
                    </a:stretch>
                  </pic:blipFill>
                  <pic:spPr>
                    <a:xfrm>
                      <a:off x="0" y="0"/>
                      <a:ext cx="3661355" cy="1628512"/>
                    </a:xfrm>
                    <a:prstGeom prst="rect">
                      <a:avLst/>
                    </a:prstGeom>
                    <a:ln/>
                  </pic:spPr>
                </pic:pic>
              </a:graphicData>
            </a:graphic>
          </wp:inline>
        </w:drawing>
      </w:r>
    </w:p>
    <w:p w14:paraId="4905EAC6" w14:textId="14BB2EBD" w:rsidR="00AF08E7" w:rsidRPr="00413B2F" w:rsidRDefault="002252C3" w:rsidP="00F01EEF">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lastRenderedPageBreak/>
        <w:t>Table 1.</w:t>
      </w:r>
      <w:r>
        <w:rPr>
          <w:rFonts w:ascii="Times New Roman" w:eastAsia="Times New Roman" w:hAnsi="Times New Roman" w:cs="Times New Roman"/>
          <w:sz w:val="20"/>
          <w:szCs w:val="20"/>
        </w:rPr>
        <w:t xml:space="preserve"> </w:t>
      </w:r>
      <w:r w:rsidR="009F7842">
        <w:rPr>
          <w:rFonts w:ascii="Times New Roman" w:eastAsia="Times New Roman" w:hAnsi="Times New Roman" w:cs="Times New Roman"/>
          <w:sz w:val="20"/>
          <w:szCs w:val="20"/>
        </w:rPr>
        <w:t>Specifications</w:t>
      </w:r>
      <w:r>
        <w:rPr>
          <w:rFonts w:ascii="Times New Roman" w:eastAsia="Times New Roman" w:hAnsi="Times New Roman" w:cs="Times New Roman"/>
          <w:sz w:val="20"/>
          <w:szCs w:val="20"/>
        </w:rPr>
        <w:t xml:space="preserve"> for the </w:t>
      </w:r>
      <w:proofErr w:type="spellStart"/>
      <w:r w:rsidR="009F7842">
        <w:rPr>
          <w:rFonts w:ascii="Times New Roman" w:eastAsia="Times New Roman" w:hAnsi="Times New Roman" w:cs="Times New Roman"/>
          <w:sz w:val="20"/>
          <w:szCs w:val="20"/>
        </w:rPr>
        <w:t>Micasense</w:t>
      </w:r>
      <w:proofErr w:type="spellEnd"/>
      <w:r w:rsidR="009F7842">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Altum</w:t>
      </w:r>
      <w:proofErr w:type="spellEnd"/>
      <w:r>
        <w:rPr>
          <w:rFonts w:ascii="Times New Roman" w:eastAsia="Times New Roman" w:hAnsi="Times New Roman" w:cs="Times New Roman"/>
          <w:sz w:val="20"/>
          <w:szCs w:val="20"/>
        </w:rPr>
        <w:t xml:space="preserve"> 8mm multispectral bands. </w:t>
      </w:r>
    </w:p>
    <w:p w14:paraId="014C6691" w14:textId="1C45DFFB" w:rsidR="00992FEA" w:rsidRDefault="00992FEA">
      <w:pPr>
        <w:spacing w:line="240" w:lineRule="auto"/>
        <w:jc w:val="both"/>
        <w:rPr>
          <w:rFonts w:ascii="Times New Roman" w:eastAsia="Times New Roman" w:hAnsi="Times New Roman" w:cs="Times New Roman"/>
          <w:sz w:val="24"/>
          <w:szCs w:val="24"/>
        </w:rPr>
      </w:pPr>
    </w:p>
    <w:p w14:paraId="0BD33198" w14:textId="0B35296F" w:rsidR="00B7667A" w:rsidRDefault="002252C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Lab Methods.</w:t>
      </w:r>
      <w:r>
        <w:rPr>
          <w:rFonts w:ascii="Times New Roman" w:eastAsia="Times New Roman" w:hAnsi="Times New Roman" w:cs="Times New Roman"/>
          <w:sz w:val="24"/>
          <w:szCs w:val="24"/>
        </w:rPr>
        <w:t xml:space="preserve"> GCP</w:t>
      </w:r>
      <w:r w:rsidR="001A051D">
        <w:rPr>
          <w:rFonts w:ascii="Times New Roman" w:eastAsia="Times New Roman" w:hAnsi="Times New Roman" w:cs="Times New Roman"/>
          <w:sz w:val="24"/>
          <w:szCs w:val="24"/>
        </w:rPr>
        <w:t xml:space="preserve"> locations</w:t>
      </w:r>
      <w:r>
        <w:rPr>
          <w:rFonts w:ascii="Times New Roman" w:eastAsia="Times New Roman" w:hAnsi="Times New Roman" w:cs="Times New Roman"/>
          <w:sz w:val="24"/>
          <w:szCs w:val="24"/>
        </w:rPr>
        <w:t xml:space="preserve"> were </w:t>
      </w:r>
      <w:r w:rsidR="001A051D">
        <w:rPr>
          <w:rFonts w:ascii="Times New Roman" w:eastAsia="Times New Roman" w:hAnsi="Times New Roman" w:cs="Times New Roman"/>
          <w:sz w:val="24"/>
          <w:szCs w:val="24"/>
        </w:rPr>
        <w:t>utilized</w:t>
      </w:r>
      <w:r>
        <w:rPr>
          <w:rFonts w:ascii="Times New Roman" w:eastAsia="Times New Roman" w:hAnsi="Times New Roman" w:cs="Times New Roman"/>
          <w:sz w:val="24"/>
          <w:szCs w:val="24"/>
        </w:rPr>
        <w:t xml:space="preserve"> </w:t>
      </w:r>
      <w:r w:rsidR="004F6C18">
        <w:rPr>
          <w:rFonts w:ascii="Times New Roman" w:eastAsia="Times New Roman" w:hAnsi="Times New Roman" w:cs="Times New Roman"/>
          <w:sz w:val="24"/>
          <w:szCs w:val="24"/>
        </w:rPr>
        <w:t xml:space="preserve">in </w:t>
      </w:r>
      <w:proofErr w:type="spellStart"/>
      <w:r w:rsidR="004F6C18">
        <w:rPr>
          <w:rFonts w:ascii="Times New Roman" w:eastAsia="Times New Roman" w:hAnsi="Times New Roman" w:cs="Times New Roman"/>
          <w:sz w:val="24"/>
          <w:szCs w:val="24"/>
        </w:rPr>
        <w:t>Agisoft</w:t>
      </w:r>
      <w:proofErr w:type="spellEnd"/>
      <w:r w:rsidR="004F6C18">
        <w:rPr>
          <w:rFonts w:ascii="Times New Roman" w:eastAsia="Times New Roman" w:hAnsi="Times New Roman" w:cs="Times New Roman"/>
          <w:sz w:val="24"/>
          <w:szCs w:val="24"/>
        </w:rPr>
        <w:t xml:space="preserve"> </w:t>
      </w:r>
      <w:proofErr w:type="spellStart"/>
      <w:r w:rsidR="004F6C18">
        <w:rPr>
          <w:rFonts w:ascii="Times New Roman" w:eastAsia="Times New Roman" w:hAnsi="Times New Roman" w:cs="Times New Roman"/>
          <w:sz w:val="24"/>
          <w:szCs w:val="24"/>
        </w:rPr>
        <w:t>Metashape</w:t>
      </w:r>
      <w:proofErr w:type="spellEnd"/>
      <w:r w:rsidR="004F6C1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to stitch the drone imagery into an orthomosaic</w:t>
      </w:r>
      <w:r w:rsidR="00DB5AEC">
        <w:rPr>
          <w:rFonts w:ascii="Times New Roman" w:eastAsia="Times New Roman" w:hAnsi="Times New Roman" w:cs="Times New Roman"/>
          <w:sz w:val="24"/>
          <w:szCs w:val="24"/>
        </w:rPr>
        <w:t xml:space="preserve"> (</w:t>
      </w:r>
      <w:proofErr w:type="gramStart"/>
      <w:r w:rsidR="00BB48DD">
        <w:rPr>
          <w:rFonts w:ascii="Times New Roman" w:eastAsia="Times New Roman" w:hAnsi="Times New Roman" w:cs="Times New Roman"/>
          <w:sz w:val="24"/>
          <w:szCs w:val="24"/>
        </w:rPr>
        <w:t>e.g.</w:t>
      </w:r>
      <w:proofErr w:type="gramEnd"/>
      <w:r w:rsidR="00BB48DD">
        <w:rPr>
          <w:rFonts w:ascii="Times New Roman" w:eastAsia="Times New Roman" w:hAnsi="Times New Roman" w:cs="Times New Roman"/>
          <w:sz w:val="24"/>
          <w:szCs w:val="24"/>
        </w:rPr>
        <w:t xml:space="preserve"> </w:t>
      </w:r>
      <w:r w:rsidR="00DB5AEC">
        <w:rPr>
          <w:rFonts w:ascii="Times New Roman" w:eastAsia="Times New Roman" w:hAnsi="Times New Roman" w:cs="Times New Roman"/>
          <w:sz w:val="24"/>
          <w:szCs w:val="24"/>
        </w:rPr>
        <w:t>Fig. 1)</w:t>
      </w:r>
      <w:r>
        <w:rPr>
          <w:rFonts w:ascii="Times New Roman" w:eastAsia="Times New Roman" w:hAnsi="Times New Roman" w:cs="Times New Roman"/>
          <w:sz w:val="24"/>
          <w:szCs w:val="24"/>
        </w:rPr>
        <w:t xml:space="preserve">. Ten accuracy targets were used to visually assess the orthomosaic quality by </w:t>
      </w:r>
      <w:r w:rsidR="001A051D">
        <w:rPr>
          <w:rFonts w:ascii="Times New Roman" w:eastAsia="Times New Roman" w:hAnsi="Times New Roman" w:cs="Times New Roman"/>
          <w:sz w:val="24"/>
          <w:szCs w:val="24"/>
        </w:rPr>
        <w:t>comparing</w:t>
      </w:r>
      <w:r>
        <w:rPr>
          <w:rFonts w:ascii="Times New Roman" w:eastAsia="Times New Roman" w:hAnsi="Times New Roman" w:cs="Times New Roman"/>
          <w:sz w:val="24"/>
          <w:szCs w:val="24"/>
        </w:rPr>
        <w:t xml:space="preserve"> the average distance between each target</w:t>
      </w:r>
      <w:r w:rsidR="00D27C5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s location in the model </w:t>
      </w:r>
      <w:r w:rsidR="001A051D">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the location we measured using our GNSS base and rover (</w:t>
      </w:r>
      <w:r w:rsidR="00A50223">
        <w:rPr>
          <w:rFonts w:ascii="Times New Roman" w:eastAsia="Times New Roman" w:hAnsi="Times New Roman" w:cs="Times New Roman"/>
          <w:sz w:val="24"/>
          <w:szCs w:val="24"/>
        </w:rPr>
        <w:t xml:space="preserve">see “orthomosaic fit” in </w:t>
      </w:r>
      <w:r w:rsidR="00D27C5C">
        <w:rPr>
          <w:rFonts w:ascii="Times New Roman" w:eastAsia="Times New Roman" w:hAnsi="Times New Roman" w:cs="Times New Roman"/>
          <w:sz w:val="24"/>
          <w:szCs w:val="24"/>
        </w:rPr>
        <w:t>Table 2).</w:t>
      </w:r>
      <w:r>
        <w:rPr>
          <w:rFonts w:ascii="Times New Roman" w:eastAsia="Times New Roman" w:hAnsi="Times New Roman" w:cs="Times New Roman"/>
          <w:sz w:val="24"/>
          <w:szCs w:val="24"/>
        </w:rPr>
        <w:t xml:space="preserve"> </w:t>
      </w:r>
    </w:p>
    <w:p w14:paraId="345E3E0A" w14:textId="77777777" w:rsidR="00EC645A" w:rsidRDefault="00EC645A">
      <w:pPr>
        <w:spacing w:line="240" w:lineRule="auto"/>
        <w:jc w:val="both"/>
        <w:rPr>
          <w:rFonts w:ascii="Times New Roman" w:eastAsia="Times New Roman" w:hAnsi="Times New Roman" w:cs="Times New Roman"/>
          <w:sz w:val="24"/>
          <w:szCs w:val="24"/>
        </w:rPr>
      </w:pPr>
    </w:p>
    <w:p w14:paraId="1E7EC9D2" w14:textId="77777777" w:rsidR="00EC645A" w:rsidRDefault="009354C0">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02AD794" wp14:editId="1BA42A81">
            <wp:extent cx="5943600" cy="1433384"/>
            <wp:effectExtent l="0" t="0" r="0" b="1905"/>
            <wp:docPr id="6" name="Picture 6"/>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5971547" cy="1440124"/>
                    </a:xfrm>
                    <a:prstGeom prst="rect">
                      <a:avLst/>
                    </a:prstGeom>
                    <a:ln/>
                  </pic:spPr>
                </pic:pic>
              </a:graphicData>
            </a:graphic>
          </wp:inline>
        </w:drawing>
      </w:r>
    </w:p>
    <w:p w14:paraId="01113C02" w14:textId="77777777" w:rsidR="00EC645A" w:rsidRDefault="00EC645A">
      <w:pPr>
        <w:spacing w:line="240" w:lineRule="auto"/>
        <w:rPr>
          <w:rFonts w:ascii="Times New Roman" w:eastAsia="Times New Roman" w:hAnsi="Times New Roman" w:cs="Times New Roman"/>
          <w:b/>
          <w:sz w:val="20"/>
          <w:szCs w:val="20"/>
        </w:rPr>
      </w:pPr>
    </w:p>
    <w:p w14:paraId="0D37CD7B" w14:textId="10E9C393" w:rsidR="00EC645A" w:rsidRDefault="002252C3" w:rsidP="001A051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0"/>
          <w:szCs w:val="20"/>
        </w:rPr>
        <w:t>Table 2</w:t>
      </w:r>
      <w:r>
        <w:rPr>
          <w:rFonts w:ascii="Times New Roman" w:eastAsia="Times New Roman" w:hAnsi="Times New Roman" w:cs="Times New Roman"/>
          <w:sz w:val="20"/>
          <w:szCs w:val="20"/>
        </w:rPr>
        <w:t>. Flight parameters</w:t>
      </w:r>
      <w:r w:rsidR="00126B15">
        <w:rPr>
          <w:rFonts w:ascii="Times New Roman" w:eastAsia="Times New Roman" w:hAnsi="Times New Roman" w:cs="Times New Roman"/>
          <w:sz w:val="20"/>
          <w:szCs w:val="20"/>
        </w:rPr>
        <w:t xml:space="preserve"> and fit</w:t>
      </w:r>
      <w:r>
        <w:rPr>
          <w:rFonts w:ascii="Times New Roman" w:eastAsia="Times New Roman" w:hAnsi="Times New Roman" w:cs="Times New Roman"/>
          <w:sz w:val="20"/>
          <w:szCs w:val="20"/>
        </w:rPr>
        <w:t xml:space="preserve">. Orthomosaic fit is a measure of how much a given pixel may be different between the model and its location in real space. </w:t>
      </w:r>
      <w:r w:rsidR="000E784E">
        <w:rPr>
          <w:rFonts w:ascii="Times New Roman" w:eastAsia="Times New Roman" w:hAnsi="Times New Roman" w:cs="Times New Roman"/>
          <w:sz w:val="20"/>
          <w:szCs w:val="20"/>
        </w:rPr>
        <w:t xml:space="preserve">Accuracy targets were used to </w:t>
      </w:r>
      <w:r w:rsidR="000213E8">
        <w:rPr>
          <w:rFonts w:ascii="Times New Roman" w:eastAsia="Times New Roman" w:hAnsi="Times New Roman" w:cs="Times New Roman"/>
          <w:sz w:val="20"/>
          <w:szCs w:val="20"/>
        </w:rPr>
        <w:t xml:space="preserve">visually </w:t>
      </w:r>
      <w:r w:rsidR="000E784E">
        <w:rPr>
          <w:rFonts w:ascii="Times New Roman" w:eastAsia="Times New Roman" w:hAnsi="Times New Roman" w:cs="Times New Roman"/>
          <w:sz w:val="20"/>
          <w:szCs w:val="20"/>
        </w:rPr>
        <w:t>measure this difference.</w:t>
      </w:r>
      <w:r>
        <w:rPr>
          <w:rFonts w:ascii="Times New Roman" w:eastAsia="Times New Roman" w:hAnsi="Times New Roman" w:cs="Times New Roman"/>
          <w:sz w:val="20"/>
          <w:szCs w:val="20"/>
        </w:rPr>
        <w:t xml:space="preserve"> Cohen’s </w:t>
      </w:r>
      <w:r w:rsidR="004C5377">
        <w:rPr>
          <w:rFonts w:ascii="Times New Roman" w:eastAsia="Times New Roman" w:hAnsi="Times New Roman" w:cs="Times New Roman"/>
          <w:sz w:val="20"/>
          <w:szCs w:val="20"/>
        </w:rPr>
        <w:t>k</w:t>
      </w:r>
      <w:r>
        <w:rPr>
          <w:rFonts w:ascii="Times New Roman" w:eastAsia="Times New Roman" w:hAnsi="Times New Roman" w:cs="Times New Roman"/>
          <w:sz w:val="20"/>
          <w:szCs w:val="20"/>
        </w:rPr>
        <w:t xml:space="preserve">appa is the result of an accuracy assessment of the classification (Cohen 1960). A kappa (k) value greater than .61 is considered substantial </w:t>
      </w:r>
      <w:r w:rsidR="00FC3B63">
        <w:rPr>
          <w:rFonts w:ascii="Times New Roman" w:eastAsia="Times New Roman" w:hAnsi="Times New Roman" w:cs="Times New Roman"/>
          <w:sz w:val="20"/>
          <w:szCs w:val="20"/>
        </w:rPr>
        <w:t xml:space="preserve">agreement between the classification and the </w:t>
      </w:r>
      <w:r w:rsidR="00AF580A">
        <w:rPr>
          <w:rFonts w:ascii="Times New Roman" w:eastAsia="Times New Roman" w:hAnsi="Times New Roman" w:cs="Times New Roman"/>
          <w:sz w:val="20"/>
          <w:szCs w:val="20"/>
        </w:rPr>
        <w:t>actual ground cover</w:t>
      </w:r>
      <w:r>
        <w:rPr>
          <w:rFonts w:ascii="Times New Roman" w:eastAsia="Times New Roman" w:hAnsi="Times New Roman" w:cs="Times New Roman"/>
          <w:sz w:val="20"/>
          <w:szCs w:val="20"/>
        </w:rPr>
        <w:t xml:space="preserve"> (-1 &lt; k &lt;1).</w:t>
      </w:r>
    </w:p>
    <w:p w14:paraId="30D2965E" w14:textId="77777777" w:rsidR="00EC645A" w:rsidRDefault="00EC645A">
      <w:pPr>
        <w:spacing w:line="240" w:lineRule="auto"/>
        <w:jc w:val="both"/>
        <w:rPr>
          <w:rFonts w:ascii="Times New Roman" w:eastAsia="Times New Roman" w:hAnsi="Times New Roman" w:cs="Times New Roman"/>
          <w:sz w:val="24"/>
          <w:szCs w:val="24"/>
        </w:rPr>
      </w:pPr>
    </w:p>
    <w:p w14:paraId="2F677A20" w14:textId="5A6251F3" w:rsidR="00867FFA" w:rsidRDefault="002252C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Satellite-based multispectral imagery has been used to successfully discriminate between C3 and C4 plant communities (Crabbe et al., 2019 and Liu et al., 2015). Our methodology adopts a similar approach with sUAS-acquired aerial imagery. </w:t>
      </w:r>
      <w:r w:rsidR="00F24D8E">
        <w:rPr>
          <w:rFonts w:ascii="Times New Roman" w:eastAsia="Times New Roman" w:hAnsi="Times New Roman" w:cs="Times New Roman"/>
          <w:sz w:val="24"/>
          <w:szCs w:val="24"/>
        </w:rPr>
        <w:t>After t</w:t>
      </w:r>
      <w:r w:rsidR="00952EEA">
        <w:rPr>
          <w:rFonts w:ascii="Times New Roman" w:eastAsia="Times New Roman" w:hAnsi="Times New Roman" w:cs="Times New Roman"/>
          <w:sz w:val="24"/>
          <w:szCs w:val="24"/>
        </w:rPr>
        <w:t>he orthomosaic was</w:t>
      </w:r>
      <w:r w:rsidR="001F1A40">
        <w:rPr>
          <w:rFonts w:ascii="Times New Roman" w:eastAsia="Times New Roman" w:hAnsi="Times New Roman" w:cs="Times New Roman"/>
          <w:sz w:val="24"/>
          <w:szCs w:val="24"/>
        </w:rPr>
        <w:t xml:space="preserve"> created </w:t>
      </w:r>
      <w:r w:rsidR="00F24D8E">
        <w:rPr>
          <w:rFonts w:ascii="Times New Roman" w:eastAsia="Times New Roman" w:hAnsi="Times New Roman" w:cs="Times New Roman"/>
          <w:sz w:val="24"/>
          <w:szCs w:val="24"/>
        </w:rPr>
        <w:t>it was</w:t>
      </w:r>
      <w:r w:rsidR="001F1A40">
        <w:rPr>
          <w:rFonts w:ascii="Times New Roman" w:eastAsia="Times New Roman" w:hAnsi="Times New Roman" w:cs="Times New Roman"/>
          <w:sz w:val="24"/>
          <w:szCs w:val="24"/>
        </w:rPr>
        <w:t xml:space="preserve"> imported into Esri ArcGIS Pro for analysis.</w:t>
      </w:r>
      <w:r>
        <w:rPr>
          <w:rFonts w:ascii="Times New Roman" w:eastAsia="Times New Roman" w:hAnsi="Times New Roman" w:cs="Times New Roman"/>
          <w:sz w:val="24"/>
          <w:szCs w:val="24"/>
        </w:rPr>
        <w:t xml:space="preserve"> ArcGIS Pro was used to segment and classify the </w:t>
      </w:r>
      <w:proofErr w:type="spellStart"/>
      <w:r>
        <w:rPr>
          <w:rFonts w:ascii="Times New Roman" w:eastAsia="Times New Roman" w:hAnsi="Times New Roman" w:cs="Times New Roman"/>
          <w:sz w:val="24"/>
          <w:szCs w:val="24"/>
        </w:rPr>
        <w:t>orthomosaics</w:t>
      </w:r>
      <w:proofErr w:type="spellEnd"/>
      <w:r>
        <w:rPr>
          <w:rFonts w:ascii="Times New Roman" w:eastAsia="Times New Roman" w:hAnsi="Times New Roman" w:cs="Times New Roman"/>
          <w:sz w:val="24"/>
          <w:szCs w:val="24"/>
        </w:rPr>
        <w:t xml:space="preserve"> into C3, C4</w:t>
      </w:r>
      <w:r w:rsidR="00746CE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Dead/Bare </w:t>
      </w:r>
      <w:r w:rsidR="00D85D1F">
        <w:rPr>
          <w:rFonts w:ascii="Times New Roman" w:eastAsia="Times New Roman" w:hAnsi="Times New Roman" w:cs="Times New Roman"/>
          <w:sz w:val="24"/>
          <w:szCs w:val="24"/>
        </w:rPr>
        <w:t>Soil</w:t>
      </w:r>
      <w:r>
        <w:rPr>
          <w:rFonts w:ascii="Times New Roman" w:eastAsia="Times New Roman" w:hAnsi="Times New Roman" w:cs="Times New Roman"/>
          <w:sz w:val="24"/>
          <w:szCs w:val="24"/>
        </w:rPr>
        <w:t xml:space="preserve"> land cover classes using a random trees classifier (Bhatt et al., 2023). For our classification we used green, red-edge, and near infrared (NIR) reflectance to distinguish the three types of land cover most clearly. The spectral signatures of C3 and C4 plants exhibited the highest contrast in the red-edge and near infrared wavelengths</w:t>
      </w:r>
      <w:r w:rsidR="00717DA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whereas they were nearly indistinguishable in the visible range (Fig. </w:t>
      </w:r>
      <w:r w:rsidR="004203DF">
        <w:rPr>
          <w:rFonts w:ascii="Times New Roman" w:eastAsia="Times New Roman" w:hAnsi="Times New Roman" w:cs="Times New Roman"/>
          <w:sz w:val="24"/>
          <w:szCs w:val="24"/>
        </w:rPr>
        <w:t>3</w:t>
      </w:r>
      <w:r>
        <w:rPr>
          <w:rFonts w:ascii="Times New Roman" w:eastAsia="Times New Roman" w:hAnsi="Times New Roman" w:cs="Times New Roman"/>
          <w:sz w:val="24"/>
          <w:szCs w:val="24"/>
        </w:rPr>
        <w:t>). Green reflectance was used in tandem to assist the classifier in accurately distinguishing dead grass and bare soil from living plants.</w:t>
      </w:r>
    </w:p>
    <w:p w14:paraId="0EAA3FA8" w14:textId="7CC7AC16" w:rsidR="00E02F6D" w:rsidRDefault="00E02F6D" w:rsidP="00BE2C56">
      <w:pPr>
        <w:spacing w:line="240" w:lineRule="auto"/>
      </w:pPr>
    </w:p>
    <w:p w14:paraId="2CDC035A" w14:textId="78222C8F" w:rsidR="00E02F6D" w:rsidRDefault="00CA3708" w:rsidP="002C1C9E">
      <w:pPr>
        <w:spacing w:line="240" w:lineRule="auto"/>
        <w:jc w:val="center"/>
        <w:rPr>
          <w:rFonts w:ascii="Times New Roman" w:eastAsia="Times New Roman" w:hAnsi="Times New Roman" w:cs="Times New Roman"/>
          <w:b/>
          <w:sz w:val="20"/>
          <w:szCs w:val="20"/>
        </w:rPr>
      </w:pPr>
      <w:r>
        <w:rPr>
          <w:noProof/>
        </w:rPr>
        <mc:AlternateContent>
          <mc:Choice Requires="cx1">
            <w:drawing>
              <wp:inline distT="0" distB="0" distL="0" distR="0" wp14:anchorId="4CEEF84A" wp14:editId="0779DC3B">
                <wp:extent cx="4854575" cy="1939636"/>
                <wp:effectExtent l="0" t="0" r="3175" b="3810"/>
                <wp:docPr id="1" name="Chart 1">
                  <a:extLst xmlns:a="http://schemas.openxmlformats.org/drawingml/2006/main">
                    <a:ext uri="{FF2B5EF4-FFF2-40B4-BE49-F238E27FC236}">
                      <a16:creationId xmlns:a16="http://schemas.microsoft.com/office/drawing/2014/main" id="{F25C01CD-5D01-BA02-C653-933BFFC79A05}"/>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6"/>
                  </a:graphicData>
                </a:graphic>
              </wp:inline>
            </w:drawing>
          </mc:Choice>
          <mc:Fallback xmlns:arto="http://schemas.microsoft.com/office/word/2006/arto" xmlns:w16du="http://schemas.microsoft.com/office/word/2023/wordml/word16du">
            <w:drawing xmlns:w="http://schemas.openxmlformats.org/wordprocessingml/2006/main">
              <wp:inline xmlns:wp="http://schemas.openxmlformats.org/drawingml/2006/wordprocessingDrawing" xmlns:wp14="http://schemas.microsoft.com/office/word/2010/wordprocessingDrawing" distT="0" distB="0" distL="0" distR="0" wp14:anchorId="4CEEF84A" wp14:editId="0779DC3B">
                <wp:extent cx="4854575" cy="1939636"/>
                <wp:effectExtent l="0" t="0" r="3175" b="3810"/>
                <wp:docPr id="1" name="Chart 1">
                  <a:extLst xmlns:a="http://schemas.openxmlformats.org/drawingml/2006/main">
                    <a:ext uri="{FF2B5EF4-FFF2-40B4-BE49-F238E27FC236}">
                      <a16:creationId xmlns:a16="http://schemas.microsoft.com/office/drawing/2014/main" id="{F25C01CD-5D01-BA02-C653-933BFFC79A05}"/>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xmlns:mc="http://schemas.openxmlformats.org/markup-compatibility/2006">
                      <pic:nvPicPr>
                        <pic:cNvPr id="1" name="Chart 1">
                          <a:extLst>
                            <a:ext uri="{FF2B5EF4-FFF2-40B4-BE49-F238E27FC236}">
                              <a16:creationId xmlns:a16="http://schemas.microsoft.com/office/drawing/2014/main" id="{F25C01CD-5D01-BA02-C653-933BFFC79A05}"/>
                            </a:ext>
                          </a:extLst>
                        </pic:cNvPr>
                        <pic:cNvPicPr>
                          <a:picLocks noGrp="1" noRot="1" noChangeAspect="1" noMove="1" noResize="1" noEditPoints="1" noAdjustHandles="1" noChangeArrowheads="1" noChangeShapeType="1"/>
                        </pic:cNvPicPr>
                      </pic:nvPicPr>
                      <pic:blipFill>
                        <a:blip xmlns:r="http://schemas.openxmlformats.org/officeDocument/2006/relationships" r:embed="rId17"/>
                        <a:stretch>
                          <a:fillRect/>
                        </a:stretch>
                      </pic:blipFill>
                      <pic:spPr>
                        <a:xfrm>
                          <a:off x="0" y="0"/>
                          <a:ext cx="4854575" cy="1939290"/>
                        </a:xfrm>
                        <a:prstGeom prst="rect">
                          <a:avLst/>
                        </a:prstGeom>
                      </pic:spPr>
                    </pic:pic>
                  </a:graphicData>
                </a:graphic>
              </wp:inline>
            </w:drawing>
          </mc:Fallback>
        </mc:AlternateContent>
      </w:r>
    </w:p>
    <w:p w14:paraId="3836E594" w14:textId="050D711C" w:rsidR="6E4BFF28" w:rsidRDefault="6E4BFF28" w:rsidP="00CA3708">
      <w:pPr>
        <w:spacing w:line="240" w:lineRule="auto"/>
        <w:jc w:val="center"/>
        <w:rPr>
          <w:rFonts w:ascii="Times New Roman" w:eastAsia="Times New Roman" w:hAnsi="Times New Roman" w:cs="Times New Roman"/>
          <w:b/>
          <w:bCs/>
          <w:sz w:val="20"/>
          <w:szCs w:val="20"/>
        </w:rPr>
      </w:pPr>
    </w:p>
    <w:p w14:paraId="4EDDA68A" w14:textId="6C2E5D39" w:rsidR="00E02F6D" w:rsidRPr="00ED2E83" w:rsidRDefault="00E02F6D" w:rsidP="00E02F6D">
      <w:pPr>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Figure 3</w:t>
      </w:r>
      <w:r>
        <w:rPr>
          <w:rFonts w:ascii="Times New Roman" w:eastAsia="Times New Roman" w:hAnsi="Times New Roman" w:cs="Times New Roman"/>
          <w:sz w:val="20"/>
          <w:szCs w:val="20"/>
        </w:rPr>
        <w:t xml:space="preserve">. Spectral </w:t>
      </w:r>
      <w:r w:rsidR="00FD6B94">
        <w:rPr>
          <w:rFonts w:ascii="Times New Roman" w:eastAsia="Times New Roman" w:hAnsi="Times New Roman" w:cs="Times New Roman"/>
          <w:sz w:val="20"/>
          <w:szCs w:val="20"/>
        </w:rPr>
        <w:t>s</w:t>
      </w:r>
      <w:r>
        <w:rPr>
          <w:rFonts w:ascii="Times New Roman" w:eastAsia="Times New Roman" w:hAnsi="Times New Roman" w:cs="Times New Roman"/>
          <w:sz w:val="20"/>
          <w:szCs w:val="20"/>
        </w:rPr>
        <w:t>ignatures of C3 and C4 plants</w:t>
      </w:r>
      <w:r w:rsidR="00C4301B">
        <w:rPr>
          <w:rFonts w:ascii="Times New Roman" w:eastAsia="Times New Roman" w:hAnsi="Times New Roman" w:cs="Times New Roman"/>
          <w:sz w:val="20"/>
          <w:szCs w:val="20"/>
        </w:rPr>
        <w:t xml:space="preserve"> obtained from spectral sample sites</w:t>
      </w:r>
      <w:r w:rsidR="006B5F3A">
        <w:rPr>
          <w:rFonts w:ascii="Times New Roman" w:eastAsia="Times New Roman" w:hAnsi="Times New Roman" w:cs="Times New Roman"/>
          <w:sz w:val="20"/>
          <w:szCs w:val="20"/>
        </w:rPr>
        <w:t xml:space="preserve"> (Fig. 1)</w:t>
      </w:r>
      <w:r>
        <w:rPr>
          <w:rFonts w:ascii="Times New Roman" w:eastAsia="Times New Roman" w:hAnsi="Times New Roman" w:cs="Times New Roman"/>
          <w:sz w:val="20"/>
          <w:szCs w:val="20"/>
        </w:rPr>
        <w:t xml:space="preserve">. </w:t>
      </w:r>
      <w:r w:rsidR="001572AE">
        <w:rPr>
          <w:rFonts w:ascii="Times New Roman" w:eastAsia="Times New Roman" w:hAnsi="Times New Roman" w:cs="Times New Roman"/>
          <w:sz w:val="20"/>
          <w:szCs w:val="20"/>
        </w:rPr>
        <w:t xml:space="preserve">Note: the plotting positions are offset slightly to facilitate comparison. </w:t>
      </w:r>
    </w:p>
    <w:p w14:paraId="6E7799FC" w14:textId="027D436C" w:rsidR="4DE8161E" w:rsidRDefault="4DE8161E" w:rsidP="4DE8161E">
      <w:pPr>
        <w:spacing w:line="240" w:lineRule="auto"/>
        <w:rPr>
          <w:rFonts w:ascii="Times New Roman" w:eastAsia="Times New Roman" w:hAnsi="Times New Roman" w:cs="Times New Roman"/>
          <w:sz w:val="20"/>
          <w:szCs w:val="20"/>
        </w:rPr>
      </w:pPr>
    </w:p>
    <w:p w14:paraId="3A4739F9" w14:textId="013EA2F5" w:rsidR="00EC645A" w:rsidRPr="00431FDD" w:rsidRDefault="004F6576" w:rsidP="00431FD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 xml:space="preserve">Accuracy assessment. </w:t>
      </w:r>
      <w:r w:rsidR="002252C3">
        <w:rPr>
          <w:rFonts w:ascii="Times New Roman" w:eastAsia="Times New Roman" w:hAnsi="Times New Roman" w:cs="Times New Roman"/>
          <w:sz w:val="24"/>
          <w:szCs w:val="24"/>
        </w:rPr>
        <w:t xml:space="preserve">We assessed the accuracy of the classification </w:t>
      </w:r>
      <w:r w:rsidR="005C4C19">
        <w:rPr>
          <w:rFonts w:ascii="Times New Roman" w:eastAsia="Times New Roman" w:hAnsi="Times New Roman" w:cs="Times New Roman"/>
          <w:sz w:val="24"/>
          <w:szCs w:val="24"/>
        </w:rPr>
        <w:t>with</w:t>
      </w:r>
      <w:r w:rsidR="002252C3">
        <w:rPr>
          <w:rFonts w:ascii="Times New Roman" w:eastAsia="Times New Roman" w:hAnsi="Times New Roman" w:cs="Times New Roman"/>
          <w:sz w:val="24"/>
          <w:szCs w:val="24"/>
        </w:rPr>
        <w:t xml:space="preserve"> 130 random points </w:t>
      </w:r>
      <w:r w:rsidR="00E34749">
        <w:rPr>
          <w:rFonts w:ascii="Times New Roman" w:eastAsia="Times New Roman" w:hAnsi="Times New Roman" w:cs="Times New Roman"/>
          <w:sz w:val="24"/>
          <w:szCs w:val="24"/>
        </w:rPr>
        <w:t xml:space="preserve">by </w:t>
      </w:r>
      <w:r w:rsidR="002252C3">
        <w:rPr>
          <w:rFonts w:ascii="Times New Roman" w:eastAsia="Times New Roman" w:hAnsi="Times New Roman" w:cs="Times New Roman"/>
          <w:sz w:val="24"/>
          <w:szCs w:val="24"/>
        </w:rPr>
        <w:t xml:space="preserve">comparing their classified value to </w:t>
      </w:r>
      <w:r w:rsidR="00E34749">
        <w:rPr>
          <w:rFonts w:ascii="Times New Roman" w:eastAsia="Times New Roman" w:hAnsi="Times New Roman" w:cs="Times New Roman"/>
          <w:sz w:val="24"/>
          <w:szCs w:val="24"/>
        </w:rPr>
        <w:t>the</w:t>
      </w:r>
      <w:r w:rsidR="002252C3">
        <w:rPr>
          <w:rFonts w:ascii="Times New Roman" w:eastAsia="Times New Roman" w:hAnsi="Times New Roman" w:cs="Times New Roman"/>
          <w:sz w:val="24"/>
          <w:szCs w:val="24"/>
        </w:rPr>
        <w:t xml:space="preserve"> ground truth value (Fig. </w:t>
      </w:r>
      <w:r w:rsidR="00C206CD">
        <w:rPr>
          <w:rFonts w:ascii="Times New Roman" w:eastAsia="Times New Roman" w:hAnsi="Times New Roman" w:cs="Times New Roman"/>
          <w:sz w:val="24"/>
          <w:szCs w:val="24"/>
        </w:rPr>
        <w:t>5</w:t>
      </w:r>
      <w:r w:rsidR="002252C3">
        <w:rPr>
          <w:rFonts w:ascii="Times New Roman" w:eastAsia="Times New Roman" w:hAnsi="Times New Roman" w:cs="Times New Roman"/>
          <w:sz w:val="24"/>
          <w:szCs w:val="24"/>
        </w:rPr>
        <w:t xml:space="preserve">). We ran a confusion matrix on </w:t>
      </w:r>
      <w:r w:rsidR="00E34749">
        <w:rPr>
          <w:rFonts w:ascii="Times New Roman" w:eastAsia="Times New Roman" w:hAnsi="Times New Roman" w:cs="Times New Roman"/>
          <w:sz w:val="24"/>
          <w:szCs w:val="24"/>
        </w:rPr>
        <w:t>the</w:t>
      </w:r>
      <w:r w:rsidR="002252C3">
        <w:rPr>
          <w:rFonts w:ascii="Times New Roman" w:eastAsia="Times New Roman" w:hAnsi="Times New Roman" w:cs="Times New Roman"/>
          <w:sz w:val="24"/>
          <w:szCs w:val="24"/>
        </w:rPr>
        <w:t xml:space="preserve"> accuracy assessment points to calculate Cohen’s </w:t>
      </w:r>
      <w:r w:rsidR="004C5377">
        <w:rPr>
          <w:rFonts w:ascii="Times New Roman" w:eastAsia="Times New Roman" w:hAnsi="Times New Roman" w:cs="Times New Roman"/>
          <w:sz w:val="24"/>
          <w:szCs w:val="24"/>
        </w:rPr>
        <w:t>k</w:t>
      </w:r>
      <w:r w:rsidR="003A1A03">
        <w:rPr>
          <w:rFonts w:ascii="Times New Roman" w:eastAsia="Times New Roman" w:hAnsi="Times New Roman" w:cs="Times New Roman"/>
          <w:sz w:val="24"/>
          <w:szCs w:val="24"/>
        </w:rPr>
        <w:t>appa</w:t>
      </w:r>
      <w:r w:rsidR="00E34749">
        <w:rPr>
          <w:rFonts w:ascii="Times New Roman" w:eastAsia="Times New Roman" w:hAnsi="Times New Roman" w:cs="Times New Roman"/>
          <w:sz w:val="24"/>
          <w:szCs w:val="24"/>
        </w:rPr>
        <w:t>, which compares the agreement between</w:t>
      </w:r>
      <w:r w:rsidR="002252C3">
        <w:rPr>
          <w:rFonts w:ascii="Times New Roman" w:eastAsia="Times New Roman" w:hAnsi="Times New Roman" w:cs="Times New Roman"/>
          <w:sz w:val="24"/>
          <w:szCs w:val="24"/>
        </w:rPr>
        <w:t xml:space="preserve"> two datasets (classified and ground truth) to </w:t>
      </w:r>
      <w:r w:rsidR="00E34749">
        <w:rPr>
          <w:rFonts w:ascii="Times New Roman" w:eastAsia="Times New Roman" w:hAnsi="Times New Roman" w:cs="Times New Roman"/>
          <w:sz w:val="24"/>
          <w:szCs w:val="24"/>
        </w:rPr>
        <w:t>determine</w:t>
      </w:r>
      <w:r w:rsidR="002252C3">
        <w:rPr>
          <w:rFonts w:ascii="Times New Roman" w:eastAsia="Times New Roman" w:hAnsi="Times New Roman" w:cs="Times New Roman"/>
          <w:sz w:val="24"/>
          <w:szCs w:val="24"/>
        </w:rPr>
        <w:t xml:space="preserve"> accuracy. A </w:t>
      </w:r>
      <w:r w:rsidR="00E34749">
        <w:rPr>
          <w:rFonts w:ascii="Times New Roman" w:eastAsia="Times New Roman" w:hAnsi="Times New Roman" w:cs="Times New Roman"/>
          <w:sz w:val="24"/>
          <w:szCs w:val="24"/>
        </w:rPr>
        <w:t>value</w:t>
      </w:r>
      <w:r w:rsidR="002252C3">
        <w:rPr>
          <w:rFonts w:ascii="Times New Roman" w:eastAsia="Times New Roman" w:hAnsi="Times New Roman" w:cs="Times New Roman"/>
          <w:sz w:val="24"/>
          <w:szCs w:val="24"/>
        </w:rPr>
        <w:t xml:space="preserve"> above 0.61 is considered substantial agreement between the two datasets, and above 0.81 is near perfect agreement. </w:t>
      </w:r>
      <w:r w:rsidR="003A1A03">
        <w:rPr>
          <w:rFonts w:ascii="Times New Roman" w:eastAsia="Times New Roman" w:hAnsi="Times New Roman" w:cs="Times New Roman"/>
          <w:sz w:val="24"/>
          <w:szCs w:val="24"/>
        </w:rPr>
        <w:t xml:space="preserve">All </w:t>
      </w:r>
      <w:r w:rsidR="004C5377">
        <w:rPr>
          <w:rFonts w:ascii="Times New Roman" w:eastAsia="Times New Roman" w:hAnsi="Times New Roman" w:cs="Times New Roman"/>
          <w:sz w:val="24"/>
          <w:szCs w:val="24"/>
        </w:rPr>
        <w:t>kappa values</w:t>
      </w:r>
      <w:r w:rsidR="002252C3">
        <w:rPr>
          <w:rFonts w:ascii="Times New Roman" w:eastAsia="Times New Roman" w:hAnsi="Times New Roman" w:cs="Times New Roman"/>
          <w:sz w:val="24"/>
          <w:szCs w:val="24"/>
        </w:rPr>
        <w:t xml:space="preserve"> are between 0.72 and 0.85</w:t>
      </w:r>
      <w:r w:rsidR="00534AA6">
        <w:rPr>
          <w:rFonts w:ascii="Times New Roman" w:eastAsia="Times New Roman" w:hAnsi="Times New Roman" w:cs="Times New Roman"/>
          <w:sz w:val="24"/>
          <w:szCs w:val="24"/>
        </w:rPr>
        <w:t xml:space="preserve"> suggesting a strong agre</w:t>
      </w:r>
      <w:r w:rsidR="00A241A8">
        <w:rPr>
          <w:rFonts w:ascii="Times New Roman" w:eastAsia="Times New Roman" w:hAnsi="Times New Roman" w:cs="Times New Roman"/>
          <w:sz w:val="24"/>
          <w:szCs w:val="24"/>
        </w:rPr>
        <w:t>e</w:t>
      </w:r>
      <w:r w:rsidR="00534AA6">
        <w:rPr>
          <w:rFonts w:ascii="Times New Roman" w:eastAsia="Times New Roman" w:hAnsi="Times New Roman" w:cs="Times New Roman"/>
          <w:sz w:val="24"/>
          <w:szCs w:val="24"/>
        </w:rPr>
        <w:t xml:space="preserve">ment between the automated classification and the real-world land cover </w:t>
      </w:r>
      <w:r w:rsidR="002252C3">
        <w:rPr>
          <w:rFonts w:ascii="Times New Roman" w:eastAsia="Times New Roman" w:hAnsi="Times New Roman" w:cs="Times New Roman"/>
          <w:sz w:val="24"/>
          <w:szCs w:val="24"/>
        </w:rPr>
        <w:t>(Table 2).</w:t>
      </w:r>
    </w:p>
    <w:p w14:paraId="025DDF05" w14:textId="580E0B11" w:rsidR="6E4BFF28" w:rsidRDefault="6E4BFF28" w:rsidP="6E4BFF28">
      <w:pPr>
        <w:spacing w:line="240" w:lineRule="auto"/>
        <w:jc w:val="both"/>
        <w:rPr>
          <w:rFonts w:ascii="Times New Roman" w:eastAsia="Times New Roman" w:hAnsi="Times New Roman" w:cs="Times New Roman"/>
          <w:sz w:val="24"/>
          <w:szCs w:val="24"/>
        </w:rPr>
      </w:pPr>
    </w:p>
    <w:p w14:paraId="4B8AF4F6" w14:textId="1B428F85" w:rsidR="00D94191" w:rsidRPr="005F2C1F" w:rsidRDefault="511E6FC5" w:rsidP="005F2C1F">
      <w:pPr>
        <w:spacing w:line="240" w:lineRule="auto"/>
        <w:jc w:val="center"/>
        <w:rPr>
          <w:rFonts w:ascii="Times New Roman" w:eastAsia="Times New Roman" w:hAnsi="Times New Roman" w:cs="Times New Roman"/>
          <w:sz w:val="28"/>
          <w:szCs w:val="28"/>
        </w:rPr>
      </w:pPr>
      <w:r>
        <w:rPr>
          <w:noProof/>
        </w:rPr>
        <w:drawing>
          <wp:inline distT="0" distB="0" distL="0" distR="0" wp14:anchorId="5250FF27" wp14:editId="47B4E682">
            <wp:extent cx="5795510" cy="3518790"/>
            <wp:effectExtent l="0" t="0" r="0" b="0"/>
            <wp:docPr id="1488883136" name="Picture 1488883136" descr="A map of the area surrounding the are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883136"/>
                    <pic:cNvPicPr/>
                  </pic:nvPicPr>
                  <pic:blipFill>
                    <a:blip r:embed="rId18">
                      <a:extLst>
                        <a:ext uri="{28A0092B-C50C-407E-A947-70E740481C1C}">
                          <a14:useLocalDpi xmlns:a14="http://schemas.microsoft.com/office/drawing/2010/main" val="0"/>
                        </a:ext>
                      </a:extLst>
                    </a:blip>
                    <a:stretch>
                      <a:fillRect/>
                    </a:stretch>
                  </pic:blipFill>
                  <pic:spPr>
                    <a:xfrm>
                      <a:off x="0" y="0"/>
                      <a:ext cx="5795510" cy="3518790"/>
                    </a:xfrm>
                    <a:prstGeom prst="rect">
                      <a:avLst/>
                    </a:prstGeom>
                  </pic:spPr>
                </pic:pic>
              </a:graphicData>
            </a:graphic>
          </wp:inline>
        </w:drawing>
      </w:r>
    </w:p>
    <w:p w14:paraId="29ADC69B" w14:textId="66EBD931" w:rsidR="005F2C1F" w:rsidRPr="00676619" w:rsidRDefault="00C72366" w:rsidP="001E09A4">
      <w:pPr>
        <w:spacing w:before="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0"/>
          <w:szCs w:val="20"/>
        </w:rPr>
        <w:t>Figure 5.</w:t>
      </w:r>
      <w:r>
        <w:rPr>
          <w:rFonts w:ascii="Times New Roman" w:eastAsia="Times New Roman" w:hAnsi="Times New Roman" w:cs="Times New Roman"/>
          <w:sz w:val="20"/>
          <w:szCs w:val="20"/>
        </w:rPr>
        <w:t xml:space="preserve"> </w:t>
      </w:r>
      <w:r w:rsidR="005F2C1F">
        <w:rPr>
          <w:rFonts w:ascii="Times New Roman" w:eastAsia="Times New Roman" w:hAnsi="Times New Roman" w:cs="Times New Roman"/>
          <w:sz w:val="20"/>
          <w:szCs w:val="20"/>
        </w:rPr>
        <w:t>C</w:t>
      </w:r>
      <w:r w:rsidR="00E84D7C">
        <w:rPr>
          <w:rFonts w:ascii="Times New Roman" w:eastAsia="Times New Roman" w:hAnsi="Times New Roman" w:cs="Times New Roman"/>
          <w:sz w:val="20"/>
          <w:szCs w:val="20"/>
        </w:rPr>
        <w:t>lassification</w:t>
      </w:r>
      <w:r>
        <w:rPr>
          <w:rFonts w:ascii="Times New Roman" w:eastAsia="Times New Roman" w:hAnsi="Times New Roman" w:cs="Times New Roman"/>
          <w:sz w:val="20"/>
          <w:szCs w:val="20"/>
        </w:rPr>
        <w:t xml:space="preserve"> of Dead Grass/Bare Soil, C3, and C4 vegetation with accuracy assessment points overlaid the true color orthomosaic for July 3, 2023.</w:t>
      </w:r>
      <w:r w:rsidR="00FD7935">
        <w:rPr>
          <w:rFonts w:ascii="Times New Roman" w:eastAsia="Times New Roman" w:hAnsi="Times New Roman" w:cs="Times New Roman"/>
          <w:sz w:val="20"/>
          <w:szCs w:val="20"/>
        </w:rPr>
        <w:t xml:space="preserve"> </w:t>
      </w:r>
    </w:p>
    <w:p w14:paraId="1CE21C56" w14:textId="77777777" w:rsidR="00F07AF2" w:rsidRDefault="00F07AF2" w:rsidP="008C20FD">
      <w:pPr>
        <w:spacing w:before="240" w:after="240" w:line="240" w:lineRule="auto"/>
        <w:rPr>
          <w:rFonts w:ascii="Times New Roman" w:eastAsia="Times New Roman" w:hAnsi="Times New Roman" w:cs="Times New Roman"/>
          <w:b/>
          <w:sz w:val="24"/>
          <w:szCs w:val="24"/>
        </w:rPr>
      </w:pPr>
    </w:p>
    <w:p w14:paraId="39AC5772" w14:textId="7A1F468A" w:rsidR="00676619" w:rsidRPr="00676619" w:rsidRDefault="00676619" w:rsidP="008C20FD">
      <w:pPr>
        <w:spacing w:before="240" w:after="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Key Results</w:t>
      </w:r>
    </w:p>
    <w:p w14:paraId="04F4337C" w14:textId="5DE3632B" w:rsidR="6E4BFF28" w:rsidRDefault="00256D6B" w:rsidP="6E4BFF2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C3 and C4</w:t>
      </w:r>
      <w:r w:rsidR="001F6F84">
        <w:rPr>
          <w:rFonts w:ascii="Times New Roman" w:eastAsia="Times New Roman" w:hAnsi="Times New Roman" w:cs="Times New Roman"/>
          <w:b/>
          <w:sz w:val="24"/>
          <w:szCs w:val="24"/>
        </w:rPr>
        <w:t xml:space="preserve"> </w:t>
      </w:r>
      <w:r w:rsidR="40001C84">
        <w:rPr>
          <w:rFonts w:ascii="Times New Roman" w:eastAsia="Times New Roman" w:hAnsi="Times New Roman" w:cs="Times New Roman"/>
          <w:b/>
          <w:sz w:val="24"/>
          <w:szCs w:val="24"/>
        </w:rPr>
        <w:t xml:space="preserve">Plant </w:t>
      </w:r>
      <w:r w:rsidR="001F6F84">
        <w:rPr>
          <w:rFonts w:ascii="Times New Roman" w:eastAsia="Times New Roman" w:hAnsi="Times New Roman" w:cs="Times New Roman"/>
          <w:b/>
          <w:sz w:val="24"/>
          <w:szCs w:val="24"/>
        </w:rPr>
        <w:t>Communities</w:t>
      </w:r>
      <w:r w:rsidR="002252C3">
        <w:rPr>
          <w:rFonts w:ascii="Times New Roman" w:eastAsia="Times New Roman" w:hAnsi="Times New Roman" w:cs="Times New Roman"/>
          <w:b/>
          <w:sz w:val="24"/>
          <w:szCs w:val="24"/>
        </w:rPr>
        <w:t xml:space="preserve">. </w:t>
      </w:r>
      <w:r w:rsidR="00431FDD">
        <w:rPr>
          <w:rFonts w:ascii="Times New Roman" w:eastAsia="Times New Roman" w:hAnsi="Times New Roman" w:cs="Times New Roman"/>
          <w:bCs/>
          <w:sz w:val="24"/>
          <w:szCs w:val="24"/>
        </w:rPr>
        <w:t>Findings</w:t>
      </w:r>
      <w:r w:rsidR="00BB2245">
        <w:rPr>
          <w:rFonts w:ascii="Times New Roman" w:eastAsia="Times New Roman" w:hAnsi="Times New Roman" w:cs="Times New Roman"/>
          <w:bCs/>
          <w:sz w:val="24"/>
          <w:szCs w:val="24"/>
        </w:rPr>
        <w:t xml:space="preserve"> from</w:t>
      </w:r>
      <w:r w:rsidR="002252C3">
        <w:rPr>
          <w:rFonts w:ascii="Times New Roman" w:eastAsia="Times New Roman" w:hAnsi="Times New Roman" w:cs="Times New Roman"/>
          <w:sz w:val="24"/>
          <w:szCs w:val="24"/>
        </w:rPr>
        <w:t xml:space="preserve"> the summer</w:t>
      </w:r>
      <w:r w:rsidR="00BB2245">
        <w:rPr>
          <w:rFonts w:ascii="Times New Roman" w:eastAsia="Times New Roman" w:hAnsi="Times New Roman" w:cs="Times New Roman"/>
          <w:bCs/>
          <w:sz w:val="24"/>
          <w:szCs w:val="24"/>
        </w:rPr>
        <w:t xml:space="preserve"> flights show </w:t>
      </w:r>
      <w:r w:rsidR="00163F2A">
        <w:rPr>
          <w:rFonts w:ascii="Times New Roman" w:eastAsia="Times New Roman" w:hAnsi="Times New Roman" w:cs="Times New Roman"/>
          <w:sz w:val="24"/>
          <w:szCs w:val="24"/>
        </w:rPr>
        <w:t xml:space="preserve">that </w:t>
      </w:r>
      <w:r w:rsidR="002252C3">
        <w:rPr>
          <w:rFonts w:ascii="Times New Roman" w:eastAsia="Times New Roman" w:hAnsi="Times New Roman" w:cs="Times New Roman"/>
          <w:sz w:val="24"/>
          <w:szCs w:val="24"/>
        </w:rPr>
        <w:t xml:space="preserve">Zone </w:t>
      </w:r>
      <w:r w:rsidR="00163F2A">
        <w:rPr>
          <w:rFonts w:ascii="Times New Roman" w:eastAsia="Times New Roman" w:hAnsi="Times New Roman" w:cs="Times New Roman"/>
          <w:sz w:val="24"/>
          <w:szCs w:val="24"/>
        </w:rPr>
        <w:t>1</w:t>
      </w:r>
      <w:r w:rsidR="002252C3">
        <w:rPr>
          <w:rFonts w:ascii="Times New Roman" w:eastAsia="Times New Roman" w:hAnsi="Times New Roman" w:cs="Times New Roman"/>
          <w:sz w:val="24"/>
          <w:szCs w:val="24"/>
        </w:rPr>
        <w:t xml:space="preserve"> consistently has a higher </w:t>
      </w:r>
      <w:r w:rsidR="26DF4811" w:rsidRPr="6E4BFF28">
        <w:rPr>
          <w:rFonts w:ascii="Times New Roman" w:eastAsia="Times New Roman" w:hAnsi="Times New Roman" w:cs="Times New Roman"/>
          <w:sz w:val="24"/>
          <w:szCs w:val="24"/>
        </w:rPr>
        <w:t>proportion of living plants</w:t>
      </w:r>
      <w:r w:rsidR="09734F29" w:rsidRPr="6E4BFF28">
        <w:rPr>
          <w:rFonts w:ascii="Times New Roman" w:eastAsia="Times New Roman" w:hAnsi="Times New Roman" w:cs="Times New Roman"/>
          <w:sz w:val="24"/>
          <w:szCs w:val="24"/>
        </w:rPr>
        <w:t xml:space="preserve"> than Zone </w:t>
      </w:r>
      <w:r w:rsidR="3CBBCF39" w:rsidRPr="6E4BFF28">
        <w:rPr>
          <w:rFonts w:ascii="Times New Roman" w:eastAsia="Times New Roman" w:hAnsi="Times New Roman" w:cs="Times New Roman"/>
          <w:sz w:val="24"/>
          <w:szCs w:val="24"/>
        </w:rPr>
        <w:t>2</w:t>
      </w:r>
      <w:r w:rsidR="09734F29" w:rsidRPr="6E4BFF28">
        <w:rPr>
          <w:rFonts w:ascii="Times New Roman" w:eastAsia="Times New Roman" w:hAnsi="Times New Roman" w:cs="Times New Roman"/>
          <w:sz w:val="24"/>
          <w:szCs w:val="24"/>
        </w:rPr>
        <w:t xml:space="preserve"> (Fig.</w:t>
      </w:r>
      <w:r w:rsidR="002252C3">
        <w:rPr>
          <w:rFonts w:ascii="Times New Roman" w:eastAsia="Times New Roman" w:hAnsi="Times New Roman" w:cs="Times New Roman"/>
          <w:sz w:val="24"/>
          <w:szCs w:val="24"/>
        </w:rPr>
        <w:t xml:space="preserve"> </w:t>
      </w:r>
      <w:r w:rsidR="00A20190" w:rsidRPr="005632C7">
        <w:rPr>
          <w:rFonts w:ascii="Times New Roman" w:eastAsia="Times New Roman" w:hAnsi="Times New Roman" w:cs="Times New Roman"/>
          <w:sz w:val="24"/>
          <w:szCs w:val="24"/>
        </w:rPr>
        <w:t>6</w:t>
      </w:r>
      <w:r w:rsidR="002252C3">
        <w:rPr>
          <w:rFonts w:ascii="Times New Roman" w:eastAsia="Times New Roman" w:hAnsi="Times New Roman" w:cs="Times New Roman"/>
          <w:sz w:val="24"/>
          <w:szCs w:val="24"/>
        </w:rPr>
        <w:t xml:space="preserve">). On average, Zone </w:t>
      </w:r>
      <w:r w:rsidR="003E52F6">
        <w:rPr>
          <w:rFonts w:ascii="Times New Roman" w:eastAsia="Times New Roman" w:hAnsi="Times New Roman" w:cs="Times New Roman"/>
          <w:sz w:val="24"/>
          <w:szCs w:val="24"/>
        </w:rPr>
        <w:t>1</w:t>
      </w:r>
      <w:r w:rsidR="002252C3">
        <w:rPr>
          <w:rFonts w:ascii="Times New Roman" w:eastAsia="Times New Roman" w:hAnsi="Times New Roman" w:cs="Times New Roman"/>
          <w:sz w:val="24"/>
          <w:szCs w:val="24"/>
        </w:rPr>
        <w:t xml:space="preserve"> is </w:t>
      </w:r>
      <w:r w:rsidR="003E52F6" w:rsidRPr="005632C7">
        <w:rPr>
          <w:rFonts w:ascii="Times New Roman" w:eastAsia="Times New Roman" w:hAnsi="Times New Roman" w:cs="Times New Roman"/>
          <w:sz w:val="24"/>
          <w:szCs w:val="24"/>
        </w:rPr>
        <w:t>8</w:t>
      </w:r>
      <w:r w:rsidR="00FD2FFA">
        <w:rPr>
          <w:rFonts w:ascii="Times New Roman" w:eastAsia="Times New Roman" w:hAnsi="Times New Roman" w:cs="Times New Roman"/>
          <w:sz w:val="24"/>
          <w:szCs w:val="24"/>
        </w:rPr>
        <w:t>4</w:t>
      </w:r>
      <w:r w:rsidR="002252C3">
        <w:rPr>
          <w:rFonts w:ascii="Times New Roman" w:eastAsia="Times New Roman" w:hAnsi="Times New Roman" w:cs="Times New Roman"/>
          <w:sz w:val="24"/>
          <w:szCs w:val="24"/>
        </w:rPr>
        <w:t xml:space="preserve">% </w:t>
      </w:r>
      <w:r w:rsidR="00125F85">
        <w:rPr>
          <w:rFonts w:ascii="Times New Roman" w:eastAsia="Times New Roman" w:hAnsi="Times New Roman" w:cs="Times New Roman"/>
          <w:sz w:val="24"/>
          <w:szCs w:val="24"/>
        </w:rPr>
        <w:t>vegetated</w:t>
      </w:r>
      <w:r w:rsidR="002252C3">
        <w:rPr>
          <w:rFonts w:ascii="Times New Roman" w:eastAsia="Times New Roman" w:hAnsi="Times New Roman" w:cs="Times New Roman"/>
          <w:sz w:val="24"/>
          <w:szCs w:val="24"/>
        </w:rPr>
        <w:t xml:space="preserve"> while Zone </w:t>
      </w:r>
      <w:r w:rsidR="003E52F6">
        <w:rPr>
          <w:rFonts w:ascii="Times New Roman" w:eastAsia="Times New Roman" w:hAnsi="Times New Roman" w:cs="Times New Roman"/>
          <w:sz w:val="24"/>
          <w:szCs w:val="24"/>
        </w:rPr>
        <w:t>2</w:t>
      </w:r>
      <w:r w:rsidR="002252C3">
        <w:rPr>
          <w:rFonts w:ascii="Times New Roman" w:eastAsia="Times New Roman" w:hAnsi="Times New Roman" w:cs="Times New Roman"/>
          <w:sz w:val="24"/>
          <w:szCs w:val="24"/>
        </w:rPr>
        <w:t xml:space="preserve"> is only </w:t>
      </w:r>
      <w:r w:rsidR="00D53330">
        <w:rPr>
          <w:rFonts w:ascii="Times New Roman" w:eastAsia="Times New Roman" w:hAnsi="Times New Roman" w:cs="Times New Roman"/>
          <w:sz w:val="24"/>
          <w:szCs w:val="24"/>
        </w:rPr>
        <w:t>63</w:t>
      </w:r>
      <w:r w:rsidR="002252C3">
        <w:rPr>
          <w:rFonts w:ascii="Times New Roman" w:eastAsia="Times New Roman" w:hAnsi="Times New Roman" w:cs="Times New Roman"/>
          <w:sz w:val="24"/>
          <w:szCs w:val="24"/>
        </w:rPr>
        <w:t xml:space="preserve">% </w:t>
      </w:r>
      <w:r w:rsidR="00125F85">
        <w:rPr>
          <w:rFonts w:ascii="Times New Roman" w:eastAsia="Times New Roman" w:hAnsi="Times New Roman" w:cs="Times New Roman"/>
          <w:sz w:val="24"/>
          <w:szCs w:val="24"/>
        </w:rPr>
        <w:t>vegetated</w:t>
      </w:r>
      <w:r w:rsidR="002252C3">
        <w:rPr>
          <w:rFonts w:ascii="Times New Roman" w:eastAsia="Times New Roman" w:hAnsi="Times New Roman" w:cs="Times New Roman"/>
          <w:sz w:val="24"/>
          <w:szCs w:val="24"/>
        </w:rPr>
        <w:t xml:space="preserve"> (p</w:t>
      </w:r>
      <w:r w:rsidR="00781C85">
        <w:rPr>
          <w:rFonts w:ascii="Times New Roman" w:eastAsia="Times New Roman" w:hAnsi="Times New Roman" w:cs="Times New Roman"/>
          <w:sz w:val="24"/>
          <w:szCs w:val="24"/>
        </w:rPr>
        <w:t xml:space="preserve"> &lt; </w:t>
      </w:r>
      <w:r w:rsidR="002252C3">
        <w:rPr>
          <w:rFonts w:ascii="Times New Roman" w:eastAsia="Times New Roman" w:hAnsi="Times New Roman" w:cs="Times New Roman"/>
          <w:sz w:val="24"/>
          <w:szCs w:val="24"/>
        </w:rPr>
        <w:t>0.001). Our field observations also suggest that Zone 2 contains far more dead grass than Zone 1, which almost exclusively contains plant coverage or bare soil</w:t>
      </w:r>
      <w:r w:rsidR="00B3489A">
        <w:rPr>
          <w:rFonts w:ascii="Times New Roman" w:eastAsia="Times New Roman" w:hAnsi="Times New Roman" w:cs="Times New Roman"/>
          <w:sz w:val="24"/>
          <w:szCs w:val="24"/>
        </w:rPr>
        <w:t>, but</w:t>
      </w:r>
      <w:r w:rsidR="5CF31E37" w:rsidRPr="6E4BFF28">
        <w:rPr>
          <w:rFonts w:ascii="Times New Roman" w:eastAsia="Times New Roman" w:hAnsi="Times New Roman" w:cs="Times New Roman"/>
          <w:sz w:val="24"/>
          <w:szCs w:val="24"/>
        </w:rPr>
        <w:t xml:space="preserve"> no dead vegetation.</w:t>
      </w:r>
      <w:r w:rsidR="002252C3">
        <w:rPr>
          <w:rFonts w:ascii="Times New Roman" w:eastAsia="Times New Roman" w:hAnsi="Times New Roman" w:cs="Times New Roman"/>
          <w:sz w:val="24"/>
          <w:szCs w:val="24"/>
        </w:rPr>
        <w:t xml:space="preserve"> </w:t>
      </w:r>
      <w:r w:rsidR="000E193A">
        <w:rPr>
          <w:rFonts w:ascii="Times New Roman" w:eastAsia="Times New Roman" w:hAnsi="Times New Roman" w:cs="Times New Roman"/>
          <w:sz w:val="24"/>
          <w:szCs w:val="24"/>
        </w:rPr>
        <w:t>Apart from</w:t>
      </w:r>
      <w:r w:rsidR="002252C3">
        <w:rPr>
          <w:rFonts w:ascii="Times New Roman" w:eastAsia="Times New Roman" w:hAnsi="Times New Roman" w:cs="Times New Roman"/>
          <w:sz w:val="24"/>
          <w:szCs w:val="24"/>
        </w:rPr>
        <w:t xml:space="preserve"> Zone 2 during our June</w:t>
      </w:r>
      <w:r w:rsidR="000E193A">
        <w:rPr>
          <w:rFonts w:ascii="Times New Roman" w:eastAsia="Times New Roman" w:hAnsi="Times New Roman" w:cs="Times New Roman"/>
          <w:sz w:val="24"/>
          <w:szCs w:val="24"/>
        </w:rPr>
        <w:t xml:space="preserve"> 22</w:t>
      </w:r>
      <w:r w:rsidR="002252C3">
        <w:rPr>
          <w:rFonts w:ascii="Times New Roman" w:eastAsia="Times New Roman" w:hAnsi="Times New Roman" w:cs="Times New Roman"/>
          <w:sz w:val="24"/>
          <w:szCs w:val="24"/>
        </w:rPr>
        <w:t xml:space="preserve"> flight, C4 coverage is consistently higher than C3 in both zones. On average, C4 takes up 6</w:t>
      </w:r>
      <w:r w:rsidR="003A5C84">
        <w:rPr>
          <w:rFonts w:ascii="Times New Roman" w:eastAsia="Times New Roman" w:hAnsi="Times New Roman" w:cs="Times New Roman"/>
          <w:sz w:val="24"/>
          <w:szCs w:val="24"/>
        </w:rPr>
        <w:t>6</w:t>
      </w:r>
      <w:r w:rsidR="002252C3">
        <w:rPr>
          <w:rFonts w:ascii="Times New Roman" w:eastAsia="Times New Roman" w:hAnsi="Times New Roman" w:cs="Times New Roman"/>
          <w:sz w:val="24"/>
          <w:szCs w:val="24"/>
        </w:rPr>
        <w:t>% of the live vegetation in Zone 1, compared to 62% in Zone 2</w:t>
      </w:r>
      <w:r w:rsidR="002252C3" w:rsidRPr="005632C7">
        <w:rPr>
          <w:rFonts w:ascii="Times New Roman" w:eastAsia="Times New Roman" w:hAnsi="Times New Roman" w:cs="Times New Roman"/>
          <w:sz w:val="24"/>
          <w:szCs w:val="24"/>
        </w:rPr>
        <w:t>,</w:t>
      </w:r>
      <w:r w:rsidR="002252C3">
        <w:rPr>
          <w:rFonts w:ascii="Times New Roman" w:eastAsia="Times New Roman" w:hAnsi="Times New Roman" w:cs="Times New Roman"/>
          <w:sz w:val="24"/>
          <w:szCs w:val="24"/>
        </w:rPr>
        <w:t xml:space="preserve"> though the</w:t>
      </w:r>
      <w:r w:rsidR="00C52F54">
        <w:rPr>
          <w:rFonts w:ascii="Times New Roman" w:eastAsia="Times New Roman" w:hAnsi="Times New Roman" w:cs="Times New Roman"/>
          <w:sz w:val="24"/>
          <w:szCs w:val="24"/>
        </w:rPr>
        <w:t xml:space="preserve"> difference between zone</w:t>
      </w:r>
      <w:r w:rsidR="003877D7">
        <w:rPr>
          <w:rFonts w:ascii="Times New Roman" w:eastAsia="Times New Roman" w:hAnsi="Times New Roman" w:cs="Times New Roman"/>
          <w:sz w:val="24"/>
          <w:szCs w:val="24"/>
        </w:rPr>
        <w:t xml:space="preserve"> averages</w:t>
      </w:r>
      <w:r w:rsidR="00C52F54">
        <w:rPr>
          <w:rFonts w:ascii="Times New Roman" w:eastAsia="Times New Roman" w:hAnsi="Times New Roman" w:cs="Times New Roman"/>
          <w:sz w:val="24"/>
          <w:szCs w:val="24"/>
        </w:rPr>
        <w:t xml:space="preserve"> is</w:t>
      </w:r>
      <w:r w:rsidR="002252C3">
        <w:rPr>
          <w:rFonts w:ascii="Times New Roman" w:eastAsia="Times New Roman" w:hAnsi="Times New Roman" w:cs="Times New Roman"/>
          <w:sz w:val="24"/>
          <w:szCs w:val="24"/>
        </w:rPr>
        <w:t xml:space="preserve"> not statistically significant</w:t>
      </w:r>
      <w:r w:rsidR="00057349">
        <w:rPr>
          <w:rFonts w:ascii="Times New Roman" w:eastAsia="Times New Roman" w:hAnsi="Times New Roman" w:cs="Times New Roman"/>
          <w:sz w:val="24"/>
          <w:szCs w:val="24"/>
        </w:rPr>
        <w:t xml:space="preserve"> (</w:t>
      </w:r>
      <w:r w:rsidR="009E3A57">
        <w:rPr>
          <w:rFonts w:ascii="Times New Roman" w:eastAsia="Times New Roman" w:hAnsi="Times New Roman" w:cs="Times New Roman"/>
          <w:sz w:val="24"/>
          <w:szCs w:val="24"/>
        </w:rPr>
        <w:t xml:space="preserve">p </w:t>
      </w:r>
      <w:r w:rsidR="00F43093">
        <w:rPr>
          <w:rFonts w:ascii="Times New Roman" w:eastAsia="Times New Roman" w:hAnsi="Times New Roman" w:cs="Times New Roman"/>
          <w:sz w:val="24"/>
          <w:szCs w:val="24"/>
        </w:rPr>
        <w:t>&gt;</w:t>
      </w:r>
      <w:r w:rsidR="00865821">
        <w:rPr>
          <w:rFonts w:ascii="Times New Roman" w:eastAsia="Times New Roman" w:hAnsi="Times New Roman" w:cs="Times New Roman"/>
          <w:sz w:val="24"/>
          <w:szCs w:val="24"/>
        </w:rPr>
        <w:t xml:space="preserve"> 0.25)</w:t>
      </w:r>
      <w:r w:rsidR="002252C3">
        <w:rPr>
          <w:rFonts w:ascii="Times New Roman" w:eastAsia="Times New Roman" w:hAnsi="Times New Roman" w:cs="Times New Roman"/>
          <w:sz w:val="24"/>
          <w:szCs w:val="24"/>
        </w:rPr>
        <w:t xml:space="preserve">. </w:t>
      </w:r>
      <w:r w:rsidR="00AC52DC">
        <w:rPr>
          <w:rFonts w:ascii="Times New Roman" w:eastAsia="Times New Roman" w:hAnsi="Times New Roman" w:cs="Times New Roman"/>
          <w:sz w:val="24"/>
          <w:szCs w:val="24"/>
        </w:rPr>
        <w:t>This may be affected by the outlier, Zone 2 on June 22, our only instance where C3 was greater than C4.</w:t>
      </w:r>
      <w:r w:rsidR="00687D4C">
        <w:rPr>
          <w:rFonts w:ascii="Times New Roman" w:eastAsia="Times New Roman" w:hAnsi="Times New Roman" w:cs="Times New Roman"/>
          <w:sz w:val="24"/>
          <w:szCs w:val="24"/>
        </w:rPr>
        <w:t xml:space="preserve"> </w:t>
      </w:r>
    </w:p>
    <w:p w14:paraId="264A190C" w14:textId="4530F801" w:rsidR="00EC645A" w:rsidRDefault="00AC713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2A4A862E" wp14:editId="7D75874E">
            <wp:extent cx="5089584" cy="2385905"/>
            <wp:effectExtent l="0" t="0" r="0" b="0"/>
            <wp:docPr id="7" name="Picture 7"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 screen&#10;&#10;Description automatically generated"/>
                    <pic:cNvPicPr/>
                  </pic:nvPicPr>
                  <pic:blipFill rotWithShape="1">
                    <a:blip r:embed="rId19" cstate="print">
                      <a:extLst>
                        <a:ext uri="{28A0092B-C50C-407E-A947-70E740481C1C}">
                          <a14:useLocalDpi xmlns:a14="http://schemas.microsoft.com/office/drawing/2010/main" val="0"/>
                        </a:ext>
                      </a:extLst>
                    </a:blip>
                    <a:srcRect l="6257" t="21915" b="12168"/>
                    <a:stretch/>
                  </pic:blipFill>
                  <pic:spPr bwMode="auto">
                    <a:xfrm>
                      <a:off x="0" y="0"/>
                      <a:ext cx="5132243" cy="2405903"/>
                    </a:xfrm>
                    <a:prstGeom prst="rect">
                      <a:avLst/>
                    </a:prstGeom>
                    <a:ln>
                      <a:noFill/>
                    </a:ln>
                    <a:extLst>
                      <a:ext uri="{53640926-AAD7-44D8-BBD7-CCE9431645EC}">
                        <a14:shadowObscured xmlns:a14="http://schemas.microsoft.com/office/drawing/2010/main"/>
                      </a:ext>
                    </a:extLst>
                  </pic:spPr>
                </pic:pic>
              </a:graphicData>
            </a:graphic>
          </wp:inline>
        </w:drawing>
      </w:r>
    </w:p>
    <w:p w14:paraId="03AFB97B" w14:textId="38123AFB" w:rsidR="00EC645A" w:rsidRDefault="3133A29F" w:rsidP="00FA7C61">
      <w:pPr>
        <w:spacing w:line="240" w:lineRule="auto"/>
        <w:jc w:val="right"/>
        <w:rPr>
          <w:rFonts w:ascii="Times New Roman" w:eastAsia="Times New Roman" w:hAnsi="Times New Roman" w:cs="Times New Roman"/>
          <w:sz w:val="20"/>
          <w:szCs w:val="20"/>
        </w:rPr>
      </w:pPr>
      <w:r>
        <w:rPr>
          <w:noProof/>
        </w:rPr>
        <w:drawing>
          <wp:inline distT="0" distB="0" distL="0" distR="0" wp14:anchorId="3F1F2937" wp14:editId="63B885F5">
            <wp:extent cx="1352939" cy="240695"/>
            <wp:effectExtent l="0" t="0" r="6350" b="635"/>
            <wp:docPr id="29" name="Picture 29" descr="A green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20">
                      <a:extLst>
                        <a:ext uri="{FF2B5EF4-FFF2-40B4-BE49-F238E27FC236}">
                          <a16:creationId xmlns:arto="http://schemas.microsoft.com/office/word/2006/arto" xmlns:a16="http://schemas.microsoft.com/office/drawing/2014/main" xmlns:c="http://schemas.openxmlformats.org/drawingml/2006/chart" xmlns:a14="http://schemas.microsoft.com/office/drawing/2010/main" xmlns:w="http://schemas.openxmlformats.org/wordprocessingml/2006/main" xmlns:w10="urn:schemas-microsoft-com:office:word" xmlns:v="urn:schemas-microsoft-com:vml" xmlns:o="urn:schemas-microsoft-com:office:office" xmlns="" id="{F584CFBC-9A2F-5780-0CC0-A494F6AF1D96}"/>
                        </a:ext>
                      </a:extLst>
                    </a:blip>
                    <a:stretch>
                      <a:fillRect/>
                    </a:stretch>
                  </pic:blipFill>
                  <pic:spPr>
                    <a:xfrm>
                      <a:off x="0" y="0"/>
                      <a:ext cx="1352939" cy="240695"/>
                    </a:xfrm>
                    <a:prstGeom prst="rect">
                      <a:avLst/>
                    </a:prstGeom>
                  </pic:spPr>
                </pic:pic>
              </a:graphicData>
            </a:graphic>
          </wp:inline>
        </w:drawing>
      </w:r>
    </w:p>
    <w:p w14:paraId="076B482D" w14:textId="4521BF90" w:rsidR="00EC645A" w:rsidRDefault="002252C3">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0"/>
          <w:szCs w:val="20"/>
        </w:rPr>
        <w:t>Figure 6</w:t>
      </w:r>
      <w:r>
        <w:rPr>
          <w:rFonts w:ascii="Times New Roman" w:eastAsia="Times New Roman" w:hAnsi="Times New Roman" w:cs="Times New Roman"/>
          <w:sz w:val="20"/>
          <w:szCs w:val="20"/>
        </w:rPr>
        <w:t>.</w:t>
      </w:r>
      <w:r>
        <w:rPr>
          <w:rFonts w:ascii="Times New Roman" w:eastAsia="Times New Roman" w:hAnsi="Times New Roman" w:cs="Times New Roman"/>
          <w:b/>
          <w:sz w:val="20"/>
          <w:szCs w:val="20"/>
        </w:rPr>
        <w:t xml:space="preserve"> </w:t>
      </w:r>
      <w:r w:rsidR="00B921EF">
        <w:rPr>
          <w:rFonts w:ascii="Times New Roman" w:eastAsia="Times New Roman" w:hAnsi="Times New Roman" w:cs="Times New Roman"/>
          <w:sz w:val="20"/>
          <w:szCs w:val="20"/>
        </w:rPr>
        <w:t>P</w:t>
      </w:r>
      <w:r>
        <w:rPr>
          <w:rFonts w:ascii="Times New Roman" w:eastAsia="Times New Roman" w:hAnsi="Times New Roman" w:cs="Times New Roman"/>
          <w:sz w:val="20"/>
          <w:szCs w:val="20"/>
        </w:rPr>
        <w:t xml:space="preserve">ercent coverage of C3 plants, C4 plants, and Dead/Bare in </w:t>
      </w:r>
      <w:r w:rsidR="581EC9AA" w:rsidRPr="66F2A8E8">
        <w:rPr>
          <w:rFonts w:ascii="Times New Roman" w:eastAsia="Times New Roman" w:hAnsi="Times New Roman" w:cs="Times New Roman"/>
          <w:sz w:val="20"/>
          <w:szCs w:val="20"/>
        </w:rPr>
        <w:t>zones 1 and 2</w:t>
      </w:r>
      <w:r w:rsidR="00511584">
        <w:rPr>
          <w:rFonts w:ascii="Times New Roman" w:eastAsia="Times New Roman" w:hAnsi="Times New Roman" w:cs="Times New Roman"/>
          <w:sz w:val="20"/>
          <w:szCs w:val="20"/>
        </w:rPr>
        <w:t xml:space="preserve"> by flight date. </w:t>
      </w:r>
    </w:p>
    <w:p w14:paraId="48E93878" w14:textId="20DDC503" w:rsidR="6E4BFF28" w:rsidRDefault="6E4BFF28" w:rsidP="6E4BFF28">
      <w:pPr>
        <w:spacing w:line="240" w:lineRule="auto"/>
        <w:jc w:val="both"/>
        <w:rPr>
          <w:rFonts w:ascii="Times New Roman" w:eastAsia="Times New Roman" w:hAnsi="Times New Roman" w:cs="Times New Roman"/>
          <w:b/>
          <w:bCs/>
          <w:sz w:val="24"/>
          <w:szCs w:val="24"/>
        </w:rPr>
      </w:pPr>
    </w:p>
    <w:p w14:paraId="0A6ED96F" w14:textId="709E5962" w:rsidR="00C407B5" w:rsidRDefault="00B84A45" w:rsidP="0053174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Soil</w:t>
      </w:r>
      <w:r w:rsidR="00306C1B">
        <w:rPr>
          <w:rFonts w:ascii="Times New Roman" w:eastAsia="Times New Roman" w:hAnsi="Times New Roman" w:cs="Times New Roman"/>
          <w:b/>
          <w:sz w:val="24"/>
          <w:szCs w:val="24"/>
        </w:rPr>
        <w:t xml:space="preserve"> Conditions</w:t>
      </w:r>
      <w:r w:rsidR="00381F16">
        <w:rPr>
          <w:rFonts w:ascii="Times New Roman" w:eastAsia="Times New Roman" w:hAnsi="Times New Roman" w:cs="Times New Roman"/>
          <w:b/>
          <w:sz w:val="24"/>
          <w:szCs w:val="24"/>
        </w:rPr>
        <w:t>.</w:t>
      </w:r>
      <w:r w:rsidR="002252C3">
        <w:rPr>
          <w:rFonts w:ascii="Times New Roman" w:eastAsia="Times New Roman" w:hAnsi="Times New Roman" w:cs="Times New Roman"/>
          <w:b/>
          <w:sz w:val="24"/>
          <w:szCs w:val="24"/>
        </w:rPr>
        <w:t xml:space="preserve"> </w:t>
      </w:r>
      <w:r w:rsidR="002252C3">
        <w:rPr>
          <w:rFonts w:ascii="Times New Roman" w:eastAsia="Times New Roman" w:hAnsi="Times New Roman" w:cs="Times New Roman"/>
          <w:sz w:val="24"/>
          <w:szCs w:val="24"/>
        </w:rPr>
        <w:t>Zone 1 ha</w:t>
      </w:r>
      <w:r w:rsidR="00AC52DC">
        <w:rPr>
          <w:rFonts w:ascii="Times New Roman" w:eastAsia="Times New Roman" w:hAnsi="Times New Roman" w:cs="Times New Roman"/>
          <w:sz w:val="24"/>
          <w:szCs w:val="24"/>
        </w:rPr>
        <w:t>d</w:t>
      </w:r>
      <w:r w:rsidR="002252C3">
        <w:rPr>
          <w:rFonts w:ascii="Times New Roman" w:eastAsia="Times New Roman" w:hAnsi="Times New Roman" w:cs="Times New Roman"/>
          <w:sz w:val="24"/>
          <w:szCs w:val="24"/>
        </w:rPr>
        <w:t xml:space="preserve"> a </w:t>
      </w:r>
      <w:r w:rsidR="006B390C">
        <w:rPr>
          <w:rFonts w:ascii="Times New Roman" w:eastAsia="Times New Roman" w:hAnsi="Times New Roman" w:cs="Times New Roman"/>
          <w:sz w:val="24"/>
          <w:szCs w:val="24"/>
        </w:rPr>
        <w:t>con</w:t>
      </w:r>
      <w:r w:rsidR="0094556D">
        <w:rPr>
          <w:rFonts w:ascii="Times New Roman" w:eastAsia="Times New Roman" w:hAnsi="Times New Roman" w:cs="Times New Roman"/>
          <w:sz w:val="24"/>
          <w:szCs w:val="24"/>
        </w:rPr>
        <w:t xml:space="preserve">sistently </w:t>
      </w:r>
      <w:r w:rsidR="002252C3">
        <w:rPr>
          <w:rFonts w:ascii="Times New Roman" w:eastAsia="Times New Roman" w:hAnsi="Times New Roman" w:cs="Times New Roman"/>
          <w:sz w:val="24"/>
          <w:szCs w:val="24"/>
        </w:rPr>
        <w:t xml:space="preserve">warmer thermal signature than Zone 2. </w:t>
      </w:r>
      <w:r w:rsidR="002A78B8">
        <w:rPr>
          <w:rFonts w:ascii="Times New Roman" w:eastAsia="Times New Roman" w:hAnsi="Times New Roman" w:cs="Times New Roman"/>
          <w:sz w:val="24"/>
          <w:szCs w:val="24"/>
        </w:rPr>
        <w:t>This can</w:t>
      </w:r>
      <w:r w:rsidR="008D3500">
        <w:rPr>
          <w:rFonts w:ascii="Times New Roman" w:eastAsia="Times New Roman" w:hAnsi="Times New Roman" w:cs="Times New Roman"/>
          <w:sz w:val="24"/>
          <w:szCs w:val="24"/>
        </w:rPr>
        <w:t xml:space="preserve"> clearly be seen in both the thermal imagery</w:t>
      </w:r>
      <w:r w:rsidR="00075C62">
        <w:rPr>
          <w:rFonts w:ascii="Times New Roman" w:eastAsia="Times New Roman" w:hAnsi="Times New Roman" w:cs="Times New Roman"/>
          <w:sz w:val="24"/>
          <w:szCs w:val="24"/>
        </w:rPr>
        <w:t xml:space="preserve"> (</w:t>
      </w:r>
      <w:r w:rsidR="006056A3">
        <w:rPr>
          <w:rFonts w:ascii="Times New Roman" w:eastAsia="Times New Roman" w:hAnsi="Times New Roman" w:cs="Times New Roman"/>
          <w:sz w:val="24"/>
          <w:szCs w:val="24"/>
        </w:rPr>
        <w:t>Fig</w:t>
      </w:r>
      <w:r w:rsidR="17702B88" w:rsidRPr="66F2A8E8">
        <w:rPr>
          <w:rFonts w:ascii="Times New Roman" w:eastAsia="Times New Roman" w:hAnsi="Times New Roman" w:cs="Times New Roman"/>
          <w:sz w:val="24"/>
          <w:szCs w:val="24"/>
        </w:rPr>
        <w:t>.</w:t>
      </w:r>
      <w:r w:rsidR="006056A3">
        <w:rPr>
          <w:rFonts w:ascii="Times New Roman" w:eastAsia="Times New Roman" w:hAnsi="Times New Roman" w:cs="Times New Roman"/>
          <w:sz w:val="24"/>
          <w:szCs w:val="24"/>
        </w:rPr>
        <w:t xml:space="preserve"> </w:t>
      </w:r>
      <w:r w:rsidR="00DF5491">
        <w:rPr>
          <w:rFonts w:ascii="Times New Roman" w:eastAsia="Times New Roman" w:hAnsi="Times New Roman" w:cs="Times New Roman"/>
          <w:sz w:val="24"/>
          <w:szCs w:val="24"/>
        </w:rPr>
        <w:t>7</w:t>
      </w:r>
      <w:r w:rsidR="008D3500">
        <w:rPr>
          <w:rFonts w:ascii="Times New Roman" w:eastAsia="Times New Roman" w:hAnsi="Times New Roman" w:cs="Times New Roman"/>
          <w:sz w:val="24"/>
          <w:szCs w:val="24"/>
        </w:rPr>
        <w:t xml:space="preserve">) as well as the in-situ </w:t>
      </w:r>
      <w:r w:rsidR="00710094">
        <w:rPr>
          <w:rFonts w:ascii="Times New Roman" w:eastAsia="Times New Roman" w:hAnsi="Times New Roman" w:cs="Times New Roman"/>
          <w:sz w:val="24"/>
          <w:szCs w:val="24"/>
        </w:rPr>
        <w:t>measuremen</w:t>
      </w:r>
      <w:r w:rsidR="00E831DB">
        <w:rPr>
          <w:rFonts w:ascii="Times New Roman" w:eastAsia="Times New Roman" w:hAnsi="Times New Roman" w:cs="Times New Roman"/>
          <w:sz w:val="24"/>
          <w:szCs w:val="24"/>
        </w:rPr>
        <w:t>t</w:t>
      </w:r>
      <w:r w:rsidR="00710094">
        <w:rPr>
          <w:rFonts w:ascii="Times New Roman" w:eastAsia="Times New Roman" w:hAnsi="Times New Roman" w:cs="Times New Roman"/>
          <w:sz w:val="24"/>
          <w:szCs w:val="24"/>
        </w:rPr>
        <w:t>s</w:t>
      </w:r>
      <w:r w:rsidR="00E831DB">
        <w:rPr>
          <w:rFonts w:ascii="Times New Roman" w:eastAsia="Times New Roman" w:hAnsi="Times New Roman" w:cs="Times New Roman"/>
          <w:sz w:val="24"/>
          <w:szCs w:val="24"/>
        </w:rPr>
        <w:t xml:space="preserve"> (Fig. 8). </w:t>
      </w:r>
      <w:r w:rsidR="000F357F">
        <w:rPr>
          <w:rFonts w:ascii="Times New Roman" w:eastAsia="Times New Roman" w:hAnsi="Times New Roman" w:cs="Times New Roman"/>
          <w:sz w:val="24"/>
          <w:szCs w:val="24"/>
        </w:rPr>
        <w:t xml:space="preserve">Thermal imagery </w:t>
      </w:r>
      <w:r w:rsidR="15124B4B" w:rsidRPr="66F2A8E8">
        <w:rPr>
          <w:rFonts w:ascii="Times New Roman" w:eastAsia="Times New Roman" w:hAnsi="Times New Roman" w:cs="Times New Roman"/>
          <w:sz w:val="24"/>
          <w:szCs w:val="24"/>
        </w:rPr>
        <w:t>depicts</w:t>
      </w:r>
      <w:r w:rsidR="000F357F">
        <w:rPr>
          <w:rFonts w:ascii="Times New Roman" w:eastAsia="Times New Roman" w:hAnsi="Times New Roman" w:cs="Times New Roman"/>
          <w:sz w:val="24"/>
          <w:szCs w:val="24"/>
        </w:rPr>
        <w:t xml:space="preserve"> heat emitted from the surface. Zone 1 emits more heat, </w:t>
      </w:r>
      <w:r w:rsidR="002252C3">
        <w:rPr>
          <w:rFonts w:ascii="Times New Roman" w:eastAsia="Times New Roman" w:hAnsi="Times New Roman" w:cs="Times New Roman"/>
          <w:sz w:val="24"/>
          <w:szCs w:val="24"/>
        </w:rPr>
        <w:t>likely because Zone 1 contains more bare soil</w:t>
      </w:r>
      <w:r w:rsidR="003A7226">
        <w:rPr>
          <w:rFonts w:ascii="Times New Roman" w:eastAsia="Times New Roman" w:hAnsi="Times New Roman" w:cs="Times New Roman"/>
          <w:sz w:val="24"/>
          <w:szCs w:val="24"/>
        </w:rPr>
        <w:t xml:space="preserve"> which </w:t>
      </w:r>
      <w:r w:rsidR="00FC364D">
        <w:rPr>
          <w:rFonts w:ascii="Times New Roman" w:eastAsia="Times New Roman" w:hAnsi="Times New Roman" w:cs="Times New Roman"/>
          <w:sz w:val="24"/>
          <w:szCs w:val="24"/>
        </w:rPr>
        <w:t xml:space="preserve">absorbs more sunlight and therefore heats up more than </w:t>
      </w:r>
      <w:r w:rsidR="00313CF3">
        <w:rPr>
          <w:rFonts w:ascii="Times New Roman" w:eastAsia="Times New Roman" w:hAnsi="Times New Roman" w:cs="Times New Roman"/>
          <w:sz w:val="24"/>
          <w:szCs w:val="24"/>
        </w:rPr>
        <w:t>vegetation (living or dead). This is supported by</w:t>
      </w:r>
      <w:r w:rsidR="006A6D17">
        <w:rPr>
          <w:rFonts w:ascii="Times New Roman" w:eastAsia="Times New Roman" w:hAnsi="Times New Roman" w:cs="Times New Roman"/>
          <w:sz w:val="24"/>
          <w:szCs w:val="24"/>
        </w:rPr>
        <w:t xml:space="preserve"> </w:t>
      </w:r>
      <w:r w:rsidR="00637886">
        <w:rPr>
          <w:rFonts w:ascii="Times New Roman" w:eastAsia="Times New Roman" w:hAnsi="Times New Roman" w:cs="Times New Roman"/>
          <w:sz w:val="24"/>
          <w:szCs w:val="24"/>
        </w:rPr>
        <w:t xml:space="preserve">our field observations </w:t>
      </w:r>
      <w:r w:rsidR="00313CF3">
        <w:rPr>
          <w:rFonts w:ascii="Times New Roman" w:eastAsia="Times New Roman" w:hAnsi="Times New Roman" w:cs="Times New Roman"/>
          <w:sz w:val="24"/>
          <w:szCs w:val="24"/>
        </w:rPr>
        <w:t xml:space="preserve">which </w:t>
      </w:r>
      <w:r w:rsidR="00637886">
        <w:rPr>
          <w:rFonts w:ascii="Times New Roman" w:eastAsia="Times New Roman" w:hAnsi="Times New Roman" w:cs="Times New Roman"/>
          <w:sz w:val="24"/>
          <w:szCs w:val="24"/>
        </w:rPr>
        <w:t>suggest that Z</w:t>
      </w:r>
      <w:r w:rsidR="00E23444">
        <w:rPr>
          <w:rFonts w:ascii="Times New Roman" w:eastAsia="Times New Roman" w:hAnsi="Times New Roman" w:cs="Times New Roman"/>
          <w:sz w:val="24"/>
          <w:szCs w:val="24"/>
        </w:rPr>
        <w:t xml:space="preserve">one </w:t>
      </w:r>
      <w:r w:rsidR="002252C3">
        <w:rPr>
          <w:rFonts w:ascii="Times New Roman" w:eastAsia="Times New Roman" w:hAnsi="Times New Roman" w:cs="Times New Roman"/>
          <w:sz w:val="24"/>
          <w:szCs w:val="24"/>
        </w:rPr>
        <w:t>2</w:t>
      </w:r>
      <w:r w:rsidR="002524D9">
        <w:rPr>
          <w:rFonts w:ascii="Times New Roman" w:eastAsia="Times New Roman" w:hAnsi="Times New Roman" w:cs="Times New Roman"/>
          <w:sz w:val="24"/>
          <w:szCs w:val="24"/>
        </w:rPr>
        <w:t xml:space="preserve"> contains </w:t>
      </w:r>
      <w:r w:rsidR="00E23444">
        <w:rPr>
          <w:rFonts w:ascii="Times New Roman" w:eastAsia="Times New Roman" w:hAnsi="Times New Roman" w:cs="Times New Roman"/>
          <w:sz w:val="24"/>
          <w:szCs w:val="24"/>
        </w:rPr>
        <w:t xml:space="preserve">little bare </w:t>
      </w:r>
      <w:r w:rsidR="002942D2">
        <w:rPr>
          <w:rFonts w:ascii="Times New Roman" w:eastAsia="Times New Roman" w:hAnsi="Times New Roman" w:cs="Times New Roman"/>
          <w:sz w:val="24"/>
          <w:szCs w:val="24"/>
        </w:rPr>
        <w:t>soil but</w:t>
      </w:r>
      <w:r w:rsidR="00E23444">
        <w:rPr>
          <w:rFonts w:ascii="Times New Roman" w:eastAsia="Times New Roman" w:hAnsi="Times New Roman" w:cs="Times New Roman"/>
          <w:sz w:val="24"/>
          <w:szCs w:val="24"/>
        </w:rPr>
        <w:t xml:space="preserve"> </w:t>
      </w:r>
      <w:r w:rsidR="00326CE4">
        <w:rPr>
          <w:rFonts w:ascii="Times New Roman" w:eastAsia="Times New Roman" w:hAnsi="Times New Roman" w:cs="Times New Roman"/>
          <w:sz w:val="24"/>
          <w:szCs w:val="24"/>
        </w:rPr>
        <w:t xml:space="preserve">has </w:t>
      </w:r>
      <w:r w:rsidR="00E23444">
        <w:rPr>
          <w:rFonts w:ascii="Times New Roman" w:eastAsia="Times New Roman" w:hAnsi="Times New Roman" w:cs="Times New Roman"/>
          <w:sz w:val="24"/>
          <w:szCs w:val="24"/>
        </w:rPr>
        <w:t>a large</w:t>
      </w:r>
      <w:r w:rsidR="002252C3">
        <w:rPr>
          <w:rFonts w:ascii="Times New Roman" w:eastAsia="Times New Roman" w:hAnsi="Times New Roman" w:cs="Times New Roman"/>
          <w:sz w:val="24"/>
          <w:szCs w:val="24"/>
        </w:rPr>
        <w:t xml:space="preserve"> </w:t>
      </w:r>
      <w:r w:rsidR="00E23444">
        <w:rPr>
          <w:rFonts w:ascii="Times New Roman" w:eastAsia="Times New Roman" w:hAnsi="Times New Roman" w:cs="Times New Roman"/>
          <w:sz w:val="24"/>
          <w:szCs w:val="24"/>
        </w:rPr>
        <w:t>proportion of</w:t>
      </w:r>
      <w:r w:rsidR="002524D9">
        <w:rPr>
          <w:rFonts w:ascii="Times New Roman" w:eastAsia="Times New Roman" w:hAnsi="Times New Roman" w:cs="Times New Roman"/>
          <w:sz w:val="24"/>
          <w:szCs w:val="24"/>
        </w:rPr>
        <w:t xml:space="preserve"> dead grass</w:t>
      </w:r>
      <w:r w:rsidR="00F42FBF">
        <w:rPr>
          <w:rFonts w:ascii="Times New Roman" w:eastAsia="Times New Roman" w:hAnsi="Times New Roman" w:cs="Times New Roman"/>
          <w:sz w:val="24"/>
          <w:szCs w:val="24"/>
        </w:rPr>
        <w:t xml:space="preserve">. </w:t>
      </w:r>
      <w:r w:rsidR="00A90A1A">
        <w:rPr>
          <w:rFonts w:ascii="Times New Roman" w:eastAsia="Times New Roman" w:hAnsi="Times New Roman" w:cs="Times New Roman"/>
          <w:sz w:val="24"/>
          <w:szCs w:val="24"/>
        </w:rPr>
        <w:t>Not only do</w:t>
      </w:r>
      <w:r w:rsidR="002252C3">
        <w:rPr>
          <w:rFonts w:ascii="Times New Roman" w:eastAsia="Times New Roman" w:hAnsi="Times New Roman" w:cs="Times New Roman"/>
          <w:sz w:val="24"/>
          <w:szCs w:val="24"/>
        </w:rPr>
        <w:t xml:space="preserve"> direct soil temperature measurements show that Zone 1 is significantly warmer (p</w:t>
      </w:r>
      <w:r w:rsidR="00C4301B">
        <w:rPr>
          <w:rFonts w:ascii="Times New Roman" w:eastAsia="Times New Roman" w:hAnsi="Times New Roman" w:cs="Times New Roman"/>
          <w:sz w:val="24"/>
          <w:szCs w:val="24"/>
        </w:rPr>
        <w:t xml:space="preserve"> </w:t>
      </w:r>
      <w:r w:rsidR="002252C3">
        <w:rPr>
          <w:rFonts w:ascii="Times New Roman" w:eastAsia="Times New Roman" w:hAnsi="Times New Roman" w:cs="Times New Roman"/>
          <w:sz w:val="24"/>
          <w:szCs w:val="24"/>
        </w:rPr>
        <w:t>&lt;</w:t>
      </w:r>
      <w:r w:rsidR="00C4301B">
        <w:rPr>
          <w:rFonts w:ascii="Times New Roman" w:eastAsia="Times New Roman" w:hAnsi="Times New Roman" w:cs="Times New Roman"/>
          <w:sz w:val="24"/>
          <w:szCs w:val="24"/>
        </w:rPr>
        <w:t xml:space="preserve"> </w:t>
      </w:r>
      <w:r w:rsidR="002252C3">
        <w:rPr>
          <w:rFonts w:ascii="Times New Roman" w:eastAsia="Times New Roman" w:hAnsi="Times New Roman" w:cs="Times New Roman"/>
          <w:sz w:val="24"/>
          <w:szCs w:val="24"/>
        </w:rPr>
        <w:t xml:space="preserve">0.001) </w:t>
      </w:r>
      <w:r w:rsidR="00A90A1A">
        <w:rPr>
          <w:rFonts w:ascii="Times New Roman" w:eastAsia="Times New Roman" w:hAnsi="Times New Roman" w:cs="Times New Roman"/>
          <w:sz w:val="24"/>
          <w:szCs w:val="24"/>
        </w:rPr>
        <w:t>but paired moisture readings also show it is</w:t>
      </w:r>
      <w:r w:rsidR="002252C3">
        <w:rPr>
          <w:rFonts w:ascii="Times New Roman" w:eastAsia="Times New Roman" w:hAnsi="Times New Roman" w:cs="Times New Roman"/>
          <w:sz w:val="24"/>
          <w:szCs w:val="24"/>
        </w:rPr>
        <w:t xml:space="preserve"> drier (p</w:t>
      </w:r>
      <w:r w:rsidR="00C4301B">
        <w:rPr>
          <w:rFonts w:ascii="Times New Roman" w:eastAsia="Times New Roman" w:hAnsi="Times New Roman" w:cs="Times New Roman"/>
          <w:sz w:val="24"/>
          <w:szCs w:val="24"/>
        </w:rPr>
        <w:t xml:space="preserve"> </w:t>
      </w:r>
      <w:r w:rsidR="002252C3">
        <w:rPr>
          <w:rFonts w:ascii="Times New Roman" w:eastAsia="Times New Roman" w:hAnsi="Times New Roman" w:cs="Times New Roman"/>
          <w:sz w:val="24"/>
          <w:szCs w:val="24"/>
        </w:rPr>
        <w:t>&lt;</w:t>
      </w:r>
      <w:r w:rsidR="00C4301B">
        <w:rPr>
          <w:rFonts w:ascii="Times New Roman" w:eastAsia="Times New Roman" w:hAnsi="Times New Roman" w:cs="Times New Roman"/>
          <w:sz w:val="24"/>
          <w:szCs w:val="24"/>
        </w:rPr>
        <w:t xml:space="preserve"> </w:t>
      </w:r>
      <w:r w:rsidR="002252C3">
        <w:rPr>
          <w:rFonts w:ascii="Times New Roman" w:eastAsia="Times New Roman" w:hAnsi="Times New Roman" w:cs="Times New Roman"/>
          <w:sz w:val="24"/>
          <w:szCs w:val="24"/>
        </w:rPr>
        <w:t xml:space="preserve">0.08) than Zone 2 (Fig. </w:t>
      </w:r>
      <w:r w:rsidR="006A297F">
        <w:rPr>
          <w:rFonts w:ascii="Times New Roman" w:eastAsia="Times New Roman" w:hAnsi="Times New Roman" w:cs="Times New Roman"/>
          <w:sz w:val="24"/>
          <w:szCs w:val="24"/>
        </w:rPr>
        <w:t>8</w:t>
      </w:r>
      <w:r w:rsidR="002252C3">
        <w:rPr>
          <w:rFonts w:ascii="Times New Roman" w:eastAsia="Times New Roman" w:hAnsi="Times New Roman" w:cs="Times New Roman"/>
          <w:sz w:val="24"/>
          <w:szCs w:val="24"/>
        </w:rPr>
        <w:t>)</w:t>
      </w:r>
      <w:r w:rsidR="00AC52DC">
        <w:rPr>
          <w:rFonts w:ascii="Times New Roman" w:eastAsia="Times New Roman" w:hAnsi="Times New Roman" w:cs="Times New Roman"/>
          <w:sz w:val="24"/>
          <w:szCs w:val="24"/>
        </w:rPr>
        <w:t xml:space="preserve"> throughout the entire summer</w:t>
      </w:r>
      <w:r w:rsidR="002252C3">
        <w:rPr>
          <w:rFonts w:ascii="Times New Roman" w:eastAsia="Times New Roman" w:hAnsi="Times New Roman" w:cs="Times New Roman"/>
          <w:sz w:val="24"/>
          <w:szCs w:val="24"/>
        </w:rPr>
        <w:t>.</w:t>
      </w:r>
    </w:p>
    <w:p w14:paraId="692DD31A" w14:textId="77777777" w:rsidR="000A07D2" w:rsidRPr="00155DA7" w:rsidRDefault="000A07D2" w:rsidP="00531745">
      <w:pPr>
        <w:spacing w:line="240" w:lineRule="auto"/>
        <w:jc w:val="both"/>
        <w:rPr>
          <w:rFonts w:ascii="Times New Roman" w:eastAsia="Times New Roman" w:hAnsi="Times New Roman" w:cs="Times New Roman"/>
          <w:sz w:val="24"/>
          <w:szCs w:val="24"/>
        </w:rPr>
      </w:pPr>
    </w:p>
    <w:p w14:paraId="02FFB460" w14:textId="756EC876" w:rsidR="00EC645A" w:rsidRDefault="00281671">
      <w:pPr>
        <w:spacing w:line="240" w:lineRule="auto"/>
        <w:jc w:val="center"/>
        <w:rPr>
          <w:rFonts w:ascii="Times New Roman" w:eastAsia="Times New Roman" w:hAnsi="Times New Roman" w:cs="Times New Roman"/>
          <w:sz w:val="28"/>
          <w:szCs w:val="28"/>
          <w:highlight w:val="yellow"/>
        </w:rPr>
      </w:pPr>
      <w:r>
        <w:rPr>
          <w:rFonts w:ascii="Times New Roman" w:eastAsia="Times New Roman" w:hAnsi="Times New Roman" w:cs="Times New Roman"/>
          <w:noProof/>
          <w:sz w:val="28"/>
          <w:szCs w:val="28"/>
        </w:rPr>
        <w:drawing>
          <wp:inline distT="0" distB="0" distL="0" distR="0" wp14:anchorId="244DBF8E" wp14:editId="7DED8B01">
            <wp:extent cx="5206313" cy="3161056"/>
            <wp:effectExtent l="0" t="0" r="1270" b="1270"/>
            <wp:docPr id="1912249029" name="Picture 1912249029" descr="A map of the fores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249029" name="Picture 2" descr="A map of the forest&#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38116" cy="3180365"/>
                    </a:xfrm>
                    <a:prstGeom prst="rect">
                      <a:avLst/>
                    </a:prstGeom>
                  </pic:spPr>
                </pic:pic>
              </a:graphicData>
            </a:graphic>
          </wp:inline>
        </w:drawing>
      </w:r>
    </w:p>
    <w:p w14:paraId="64919BF0" w14:textId="77777777" w:rsidR="00D102C6" w:rsidRDefault="00D102C6">
      <w:pPr>
        <w:spacing w:line="240" w:lineRule="auto"/>
        <w:rPr>
          <w:rFonts w:ascii="Times New Roman" w:eastAsia="Times New Roman" w:hAnsi="Times New Roman" w:cs="Times New Roman"/>
          <w:b/>
          <w:sz w:val="20"/>
          <w:szCs w:val="20"/>
        </w:rPr>
      </w:pPr>
    </w:p>
    <w:p w14:paraId="5E6542F3" w14:textId="1B71996A" w:rsidR="002E2193" w:rsidRPr="000F357F" w:rsidRDefault="002252C3" w:rsidP="000F357F">
      <w:pPr>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Figure 7</w:t>
      </w:r>
      <w:r>
        <w:rPr>
          <w:rFonts w:ascii="Times New Roman" w:eastAsia="Times New Roman" w:hAnsi="Times New Roman" w:cs="Times New Roman"/>
          <w:sz w:val="20"/>
          <w:szCs w:val="20"/>
        </w:rPr>
        <w:t xml:space="preserve">. </w:t>
      </w:r>
      <w:r w:rsidR="00723246">
        <w:rPr>
          <w:rFonts w:ascii="Times New Roman" w:eastAsia="Times New Roman" w:hAnsi="Times New Roman" w:cs="Times New Roman"/>
          <w:sz w:val="20"/>
          <w:szCs w:val="20"/>
        </w:rPr>
        <w:t>Thermal imagery overlai</w:t>
      </w:r>
      <w:r w:rsidR="00641123">
        <w:rPr>
          <w:rFonts w:ascii="Times New Roman" w:eastAsia="Times New Roman" w:hAnsi="Times New Roman" w:cs="Times New Roman"/>
          <w:sz w:val="20"/>
          <w:szCs w:val="20"/>
        </w:rPr>
        <w:t>d</w:t>
      </w:r>
      <w:r w:rsidR="00723246">
        <w:rPr>
          <w:rFonts w:ascii="Times New Roman" w:eastAsia="Times New Roman" w:hAnsi="Times New Roman" w:cs="Times New Roman"/>
          <w:sz w:val="20"/>
          <w:szCs w:val="20"/>
        </w:rPr>
        <w:t xml:space="preserve"> </w:t>
      </w:r>
      <w:r w:rsidR="00AE7E75">
        <w:rPr>
          <w:rFonts w:ascii="Times New Roman" w:eastAsia="Times New Roman" w:hAnsi="Times New Roman" w:cs="Times New Roman"/>
          <w:sz w:val="20"/>
          <w:szCs w:val="20"/>
        </w:rPr>
        <w:t xml:space="preserve">on </w:t>
      </w:r>
      <w:r w:rsidR="00763251">
        <w:rPr>
          <w:rFonts w:ascii="Times New Roman" w:eastAsia="Times New Roman" w:hAnsi="Times New Roman" w:cs="Times New Roman"/>
          <w:sz w:val="20"/>
          <w:szCs w:val="20"/>
        </w:rPr>
        <w:t xml:space="preserve">true color orthomosaic from July </w:t>
      </w:r>
      <w:r w:rsidR="00A15CB4">
        <w:rPr>
          <w:rFonts w:ascii="Times New Roman" w:eastAsia="Times New Roman" w:hAnsi="Times New Roman" w:cs="Times New Roman"/>
          <w:sz w:val="20"/>
          <w:szCs w:val="20"/>
        </w:rPr>
        <w:t>7</w:t>
      </w:r>
      <w:r w:rsidR="00763251">
        <w:rPr>
          <w:rFonts w:ascii="Times New Roman" w:eastAsia="Times New Roman" w:hAnsi="Times New Roman" w:cs="Times New Roman"/>
          <w:sz w:val="20"/>
          <w:szCs w:val="20"/>
        </w:rPr>
        <w:t xml:space="preserve"> flight.</w:t>
      </w:r>
      <w:r w:rsidR="00962B9C">
        <w:rPr>
          <w:rFonts w:ascii="Times New Roman" w:eastAsia="Times New Roman" w:hAnsi="Times New Roman" w:cs="Times New Roman"/>
          <w:sz w:val="20"/>
          <w:szCs w:val="20"/>
        </w:rPr>
        <w:t xml:space="preserve"> </w:t>
      </w:r>
      <w:r w:rsidR="00293FF2">
        <w:rPr>
          <w:rFonts w:ascii="Times New Roman" w:eastAsia="Times New Roman" w:hAnsi="Times New Roman" w:cs="Times New Roman"/>
          <w:sz w:val="20"/>
          <w:szCs w:val="20"/>
        </w:rPr>
        <w:t xml:space="preserve">Thermal imagery is a measure of </w:t>
      </w:r>
      <w:r w:rsidR="00E62A23">
        <w:rPr>
          <w:rFonts w:ascii="Times New Roman" w:eastAsia="Times New Roman" w:hAnsi="Times New Roman" w:cs="Times New Roman"/>
          <w:sz w:val="20"/>
          <w:szCs w:val="20"/>
        </w:rPr>
        <w:t>heat emitted from the surface</w:t>
      </w:r>
      <w:r w:rsidR="00641123">
        <w:rPr>
          <w:rFonts w:ascii="Times New Roman" w:eastAsia="Times New Roman" w:hAnsi="Times New Roman" w:cs="Times New Roman"/>
          <w:sz w:val="20"/>
          <w:szCs w:val="20"/>
        </w:rPr>
        <w:t xml:space="preserve">. </w:t>
      </w:r>
    </w:p>
    <w:p w14:paraId="16E4F927" w14:textId="470B5C37" w:rsidR="00EC645A" w:rsidRDefault="00B60D1B">
      <w:pPr>
        <w:spacing w:line="240" w:lineRule="auto"/>
        <w:jc w:val="center"/>
        <w:rPr>
          <w:rFonts w:ascii="Times New Roman" w:eastAsia="Times New Roman" w:hAnsi="Times New Roman" w:cs="Times New Roman"/>
          <w:sz w:val="24"/>
          <w:szCs w:val="24"/>
        </w:rPr>
      </w:pPr>
      <w:r w:rsidRPr="00B60D1B">
        <w:rPr>
          <w:rFonts w:ascii="Times New Roman" w:eastAsia="Times New Roman" w:hAnsi="Times New Roman" w:cs="Times New Roman"/>
          <w:noProof/>
          <w:sz w:val="24"/>
          <w:szCs w:val="24"/>
        </w:rPr>
        <w:lastRenderedPageBreak/>
        <w:drawing>
          <wp:inline distT="0" distB="0" distL="0" distR="0" wp14:anchorId="19DD8B51" wp14:editId="43CD4204">
            <wp:extent cx="5839483" cy="3700732"/>
            <wp:effectExtent l="0" t="0" r="15240" b="8255"/>
            <wp:docPr id="15" name="Chart 15">
              <a:extLst xmlns:a="http://schemas.openxmlformats.org/drawingml/2006/main">
                <a:ext uri="{FF2B5EF4-FFF2-40B4-BE49-F238E27FC236}">
                  <a16:creationId xmlns:a16="http://schemas.microsoft.com/office/drawing/2014/main" id="{C4426DAF-C401-0E6B-8A8B-B97732EA5C98}"/>
                </a:ext>
                <a:ext uri="{147F2762-F138-4A5C-976F-8EAC2B608ADB}">
                  <a16:predDERef xmlns:a16="http://schemas.microsoft.com/office/drawing/2014/main" pred="{D3EC6C45-6AEE-2D3C-2B70-898A9E5490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3A2FCEB" w14:textId="62868208" w:rsidR="00EC645A" w:rsidRDefault="00EC645A">
      <w:pPr>
        <w:spacing w:line="240" w:lineRule="auto"/>
        <w:jc w:val="both"/>
        <w:rPr>
          <w:rFonts w:ascii="Times New Roman" w:eastAsia="Times New Roman" w:hAnsi="Times New Roman" w:cs="Times New Roman"/>
          <w:sz w:val="20"/>
          <w:szCs w:val="20"/>
        </w:rPr>
      </w:pPr>
    </w:p>
    <w:p w14:paraId="0284790D" w14:textId="626C2F60" w:rsidR="00EC645A" w:rsidRDefault="002252C3">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Figure 8</w:t>
      </w:r>
      <w:r>
        <w:rPr>
          <w:rFonts w:ascii="Times New Roman" w:eastAsia="Times New Roman" w:hAnsi="Times New Roman" w:cs="Times New Roman"/>
          <w:sz w:val="20"/>
          <w:szCs w:val="20"/>
        </w:rPr>
        <w:t>. Soil temperature and moisture taken at GCP sites throughout the summer. Each point is an average of all the sites (n) in that zone. In Zone 1, n = 10 and in Zone 2, n = 6.</w:t>
      </w:r>
      <w:r w:rsidR="007013A2">
        <w:rPr>
          <w:rFonts w:ascii="Times New Roman" w:eastAsia="Times New Roman" w:hAnsi="Times New Roman" w:cs="Times New Roman"/>
          <w:sz w:val="20"/>
          <w:szCs w:val="20"/>
        </w:rPr>
        <w:t xml:space="preserve"> </w:t>
      </w:r>
      <w:r w:rsidR="002A6F24">
        <w:rPr>
          <w:rFonts w:ascii="Times New Roman" w:eastAsia="Times New Roman" w:hAnsi="Times New Roman" w:cs="Times New Roman"/>
          <w:sz w:val="20"/>
          <w:szCs w:val="20"/>
        </w:rPr>
        <w:t>Zone 1 (2023 burn) is warmer and drier than Zone 2.</w:t>
      </w:r>
    </w:p>
    <w:p w14:paraId="5BC0742E" w14:textId="77777777" w:rsidR="00622065" w:rsidRDefault="00622065">
      <w:pPr>
        <w:spacing w:line="240" w:lineRule="auto"/>
        <w:jc w:val="both"/>
        <w:rPr>
          <w:rFonts w:ascii="Times New Roman" w:eastAsia="Times New Roman" w:hAnsi="Times New Roman" w:cs="Times New Roman"/>
          <w:sz w:val="20"/>
          <w:szCs w:val="20"/>
        </w:rPr>
      </w:pPr>
    </w:p>
    <w:p w14:paraId="40F99E69" w14:textId="74D71B7C" w:rsidR="0071196E" w:rsidRDefault="002252C3" w:rsidP="004A7EE3">
      <w:pPr>
        <w:spacing w:line="240" w:lineRule="auto"/>
        <w:jc w:val="both"/>
        <w:rPr>
          <w:rFonts w:ascii="Times New Roman" w:eastAsia="Times New Roman" w:hAnsi="Times New Roman" w:cs="Times New Roman"/>
          <w:sz w:val="24"/>
          <w:szCs w:val="24"/>
        </w:rPr>
      </w:pPr>
      <w:commentRangeStart w:id="4"/>
      <w:r>
        <w:rPr>
          <w:rFonts w:ascii="Times New Roman" w:eastAsia="Times New Roman" w:hAnsi="Times New Roman" w:cs="Times New Roman"/>
          <w:b/>
          <w:sz w:val="24"/>
          <w:szCs w:val="24"/>
        </w:rPr>
        <w:t xml:space="preserve">Temporal Trends. </w:t>
      </w:r>
      <w:r>
        <w:rPr>
          <w:rFonts w:ascii="Times New Roman" w:eastAsia="Times New Roman" w:hAnsi="Times New Roman" w:cs="Times New Roman"/>
          <w:sz w:val="24"/>
          <w:szCs w:val="24"/>
        </w:rPr>
        <w:t xml:space="preserve">C3 </w:t>
      </w:r>
      <w:commentRangeEnd w:id="4"/>
      <w:r w:rsidR="009F0107">
        <w:rPr>
          <w:rStyle w:val="CommentReference"/>
        </w:rPr>
        <w:commentReference w:id="4"/>
      </w:r>
      <w:r>
        <w:rPr>
          <w:rFonts w:ascii="Times New Roman" w:eastAsia="Times New Roman" w:hAnsi="Times New Roman" w:cs="Times New Roman"/>
          <w:sz w:val="24"/>
          <w:szCs w:val="24"/>
        </w:rPr>
        <w:t>and C4 plants</w:t>
      </w:r>
      <w:r w:rsidR="009279C2">
        <w:rPr>
          <w:rFonts w:ascii="Times New Roman" w:eastAsia="Times New Roman" w:hAnsi="Times New Roman" w:cs="Times New Roman"/>
          <w:sz w:val="24"/>
          <w:szCs w:val="24"/>
        </w:rPr>
        <w:t xml:space="preserve"> </w:t>
      </w:r>
      <w:r w:rsidR="00D97536">
        <w:rPr>
          <w:rFonts w:ascii="Times New Roman" w:eastAsia="Times New Roman" w:hAnsi="Times New Roman" w:cs="Times New Roman"/>
          <w:sz w:val="24"/>
          <w:szCs w:val="24"/>
        </w:rPr>
        <w:t xml:space="preserve">exhibit different spectral responses to </w:t>
      </w:r>
      <w:r>
        <w:rPr>
          <w:rFonts w:ascii="Times New Roman" w:eastAsia="Times New Roman" w:hAnsi="Times New Roman" w:cs="Times New Roman"/>
          <w:sz w:val="24"/>
          <w:szCs w:val="24"/>
        </w:rPr>
        <w:t xml:space="preserve">their </w:t>
      </w:r>
      <w:r w:rsidR="004A2A98">
        <w:rPr>
          <w:rFonts w:ascii="Times New Roman" w:eastAsia="Times New Roman" w:hAnsi="Times New Roman" w:cs="Times New Roman"/>
          <w:sz w:val="24"/>
          <w:szCs w:val="24"/>
        </w:rPr>
        <w:t>morph</w:t>
      </w:r>
      <w:r w:rsidR="00D97536">
        <w:rPr>
          <w:rFonts w:ascii="Times New Roman" w:eastAsia="Times New Roman" w:hAnsi="Times New Roman" w:cs="Times New Roman"/>
          <w:sz w:val="24"/>
          <w:szCs w:val="24"/>
        </w:rPr>
        <w:t>ology</w:t>
      </w:r>
      <w:r w:rsidR="00434E0D">
        <w:rPr>
          <w:rFonts w:ascii="Times New Roman" w:eastAsia="Times New Roman" w:hAnsi="Times New Roman" w:cs="Times New Roman"/>
          <w:sz w:val="24"/>
          <w:szCs w:val="24"/>
        </w:rPr>
        <w:t>,</w:t>
      </w:r>
      <w:r w:rsidR="00B511B9">
        <w:rPr>
          <w:rFonts w:ascii="Times New Roman" w:eastAsia="Times New Roman" w:hAnsi="Times New Roman" w:cs="Times New Roman"/>
          <w:sz w:val="24"/>
          <w:szCs w:val="24"/>
        </w:rPr>
        <w:t xml:space="preserve"> and as a </w:t>
      </w:r>
      <w:r w:rsidR="00F66E02">
        <w:rPr>
          <w:rFonts w:ascii="Times New Roman" w:eastAsia="Times New Roman" w:hAnsi="Times New Roman" w:cs="Times New Roman"/>
          <w:sz w:val="24"/>
          <w:szCs w:val="24"/>
        </w:rPr>
        <w:t>resul</w:t>
      </w:r>
      <w:r w:rsidR="00434E0D">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 their near infrared and red-edge </w:t>
      </w:r>
      <w:r w:rsidR="1D9713C8" w:rsidRPr="66F2A8E8">
        <w:rPr>
          <w:rFonts w:ascii="Times New Roman" w:eastAsia="Times New Roman" w:hAnsi="Times New Roman" w:cs="Times New Roman"/>
          <w:sz w:val="24"/>
          <w:szCs w:val="24"/>
        </w:rPr>
        <w:t>reflec</w:t>
      </w:r>
      <w:r w:rsidR="002A6F24">
        <w:rPr>
          <w:rFonts w:ascii="Times New Roman" w:eastAsia="Times New Roman" w:hAnsi="Times New Roman" w:cs="Times New Roman"/>
          <w:sz w:val="24"/>
          <w:szCs w:val="24"/>
        </w:rPr>
        <w:t>t</w:t>
      </w:r>
      <w:r w:rsidR="1D9713C8" w:rsidRPr="66F2A8E8">
        <w:rPr>
          <w:rFonts w:ascii="Times New Roman" w:eastAsia="Times New Roman" w:hAnsi="Times New Roman" w:cs="Times New Roman"/>
          <w:sz w:val="24"/>
          <w:szCs w:val="24"/>
        </w:rPr>
        <w:t>ance</w:t>
      </w:r>
      <w:r w:rsidR="6F1E10FF" w:rsidRPr="66F2A8E8">
        <w:rPr>
          <w:rFonts w:ascii="Times New Roman" w:eastAsia="Times New Roman" w:hAnsi="Times New Roman" w:cs="Times New Roman"/>
          <w:sz w:val="24"/>
          <w:szCs w:val="24"/>
        </w:rPr>
        <w:t xml:space="preserve"> </w:t>
      </w:r>
      <w:r w:rsidR="662A16A4" w:rsidRPr="66F2A8E8">
        <w:rPr>
          <w:rFonts w:ascii="Times New Roman" w:eastAsia="Times New Roman" w:hAnsi="Times New Roman" w:cs="Times New Roman"/>
          <w:sz w:val="24"/>
          <w:szCs w:val="24"/>
        </w:rPr>
        <w:t>develop</w:t>
      </w:r>
      <w:r>
        <w:rPr>
          <w:rFonts w:ascii="Times New Roman" w:eastAsia="Times New Roman" w:hAnsi="Times New Roman" w:cs="Times New Roman"/>
          <w:sz w:val="24"/>
          <w:szCs w:val="24"/>
        </w:rPr>
        <w:t xml:space="preserve"> differently throughout the </w:t>
      </w:r>
      <w:r w:rsidR="00F66E02">
        <w:rPr>
          <w:rFonts w:ascii="Times New Roman" w:eastAsia="Times New Roman" w:hAnsi="Times New Roman" w:cs="Times New Roman"/>
          <w:sz w:val="24"/>
          <w:szCs w:val="24"/>
        </w:rPr>
        <w:t>growing season</w:t>
      </w:r>
      <w:r>
        <w:rPr>
          <w:rFonts w:ascii="Times New Roman" w:eastAsia="Times New Roman" w:hAnsi="Times New Roman" w:cs="Times New Roman"/>
          <w:sz w:val="24"/>
          <w:szCs w:val="24"/>
        </w:rPr>
        <w:t xml:space="preserve">. C3 </w:t>
      </w:r>
      <w:r w:rsidR="00F975A3">
        <w:rPr>
          <w:rFonts w:ascii="Times New Roman" w:eastAsia="Times New Roman" w:hAnsi="Times New Roman" w:cs="Times New Roman"/>
          <w:sz w:val="24"/>
          <w:szCs w:val="24"/>
        </w:rPr>
        <w:t xml:space="preserve">plants </w:t>
      </w:r>
      <w:r>
        <w:rPr>
          <w:rFonts w:ascii="Times New Roman" w:eastAsia="Times New Roman" w:hAnsi="Times New Roman" w:cs="Times New Roman"/>
          <w:sz w:val="24"/>
          <w:szCs w:val="24"/>
        </w:rPr>
        <w:t>reflect less in these wavelengths</w:t>
      </w:r>
      <w:r w:rsidR="39338E97" w:rsidRPr="66F2A8E8">
        <w:rPr>
          <w:rFonts w:ascii="Times New Roman" w:eastAsia="Times New Roman" w:hAnsi="Times New Roman" w:cs="Times New Roman"/>
          <w:sz w:val="24"/>
          <w:szCs w:val="24"/>
        </w:rPr>
        <w:t xml:space="preserve"> in the spring</w:t>
      </w:r>
      <w:r>
        <w:rPr>
          <w:rFonts w:ascii="Times New Roman" w:eastAsia="Times New Roman" w:hAnsi="Times New Roman" w:cs="Times New Roman"/>
          <w:sz w:val="24"/>
          <w:szCs w:val="24"/>
        </w:rPr>
        <w:t>, but then reflect more</w:t>
      </w:r>
      <w:r w:rsidR="00F975A3">
        <w:rPr>
          <w:rFonts w:ascii="Times New Roman" w:eastAsia="Times New Roman" w:hAnsi="Times New Roman" w:cs="Times New Roman"/>
          <w:sz w:val="24"/>
          <w:szCs w:val="24"/>
        </w:rPr>
        <w:t xml:space="preserve"> than C</w:t>
      </w:r>
      <w:r w:rsidR="00AA7DF6">
        <w:rPr>
          <w:rFonts w:ascii="Times New Roman" w:eastAsia="Times New Roman" w:hAnsi="Times New Roman" w:cs="Times New Roman"/>
          <w:sz w:val="24"/>
          <w:szCs w:val="24"/>
        </w:rPr>
        <w:t>4</w:t>
      </w:r>
      <w:r w:rsidR="00F975A3">
        <w:rPr>
          <w:rFonts w:ascii="Times New Roman" w:eastAsia="Times New Roman" w:hAnsi="Times New Roman" w:cs="Times New Roman"/>
          <w:sz w:val="24"/>
          <w:szCs w:val="24"/>
        </w:rPr>
        <w:t xml:space="preserve"> plants</w:t>
      </w:r>
      <w:r>
        <w:rPr>
          <w:rFonts w:ascii="Times New Roman" w:eastAsia="Times New Roman" w:hAnsi="Times New Roman" w:cs="Times New Roman"/>
          <w:sz w:val="24"/>
          <w:szCs w:val="24"/>
        </w:rPr>
        <w:t xml:space="preserve"> in the summer</w:t>
      </w:r>
      <w:r w:rsidR="00D379CB">
        <w:rPr>
          <w:rFonts w:ascii="Times New Roman" w:eastAsia="Times New Roman" w:hAnsi="Times New Roman" w:cs="Times New Roman"/>
          <w:sz w:val="24"/>
          <w:szCs w:val="24"/>
        </w:rPr>
        <w:t xml:space="preserve">, hitting a midsummer peak </w:t>
      </w:r>
      <w:r w:rsidR="00705F3B">
        <w:rPr>
          <w:rFonts w:ascii="Times New Roman" w:eastAsia="Times New Roman" w:hAnsi="Times New Roman" w:cs="Times New Roman"/>
          <w:sz w:val="24"/>
          <w:szCs w:val="24"/>
        </w:rPr>
        <w:t>in distinguishability</w:t>
      </w:r>
      <w:r w:rsidR="00F975A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before </w:t>
      </w:r>
      <w:r w:rsidR="00E51887">
        <w:rPr>
          <w:rFonts w:ascii="Times New Roman" w:eastAsia="Times New Roman" w:hAnsi="Times New Roman" w:cs="Times New Roman"/>
          <w:sz w:val="24"/>
          <w:szCs w:val="24"/>
        </w:rPr>
        <w:t>senescing</w:t>
      </w:r>
      <w:r>
        <w:rPr>
          <w:rFonts w:ascii="Times New Roman" w:eastAsia="Times New Roman" w:hAnsi="Times New Roman" w:cs="Times New Roman"/>
          <w:sz w:val="24"/>
          <w:szCs w:val="24"/>
        </w:rPr>
        <w:t xml:space="preserve"> in autumn (Liu et al. 2015). </w:t>
      </w:r>
      <w:r w:rsidR="00025336">
        <w:rPr>
          <w:rFonts w:ascii="Times New Roman" w:eastAsia="Times New Roman" w:hAnsi="Times New Roman" w:cs="Times New Roman"/>
          <w:sz w:val="24"/>
          <w:szCs w:val="24"/>
        </w:rPr>
        <w:t>In our study period</w:t>
      </w:r>
      <w:r>
        <w:rPr>
          <w:rFonts w:ascii="Times New Roman" w:eastAsia="Times New Roman" w:hAnsi="Times New Roman" w:cs="Times New Roman"/>
          <w:sz w:val="24"/>
          <w:szCs w:val="24"/>
        </w:rPr>
        <w:t xml:space="preserve">, C3 </w:t>
      </w:r>
      <w:r w:rsidR="006B606A">
        <w:rPr>
          <w:rFonts w:ascii="Times New Roman" w:eastAsia="Times New Roman" w:hAnsi="Times New Roman" w:cs="Times New Roman"/>
          <w:sz w:val="24"/>
          <w:szCs w:val="24"/>
        </w:rPr>
        <w:t xml:space="preserve">plants </w:t>
      </w:r>
      <w:r>
        <w:rPr>
          <w:rFonts w:ascii="Times New Roman" w:eastAsia="Times New Roman" w:hAnsi="Times New Roman" w:cs="Times New Roman"/>
          <w:sz w:val="24"/>
          <w:szCs w:val="24"/>
        </w:rPr>
        <w:t xml:space="preserve">consistently had higher </w:t>
      </w:r>
      <w:r w:rsidR="14F01B65" w:rsidRPr="66F2A8E8">
        <w:rPr>
          <w:rFonts w:ascii="Times New Roman" w:eastAsia="Times New Roman" w:hAnsi="Times New Roman" w:cs="Times New Roman"/>
          <w:sz w:val="24"/>
          <w:szCs w:val="24"/>
        </w:rPr>
        <w:t>red</w:t>
      </w:r>
      <w:r w:rsidR="0B213110" w:rsidRPr="66F2A8E8">
        <w:rPr>
          <w:rFonts w:ascii="Times New Roman" w:eastAsia="Times New Roman" w:hAnsi="Times New Roman" w:cs="Times New Roman"/>
          <w:sz w:val="24"/>
          <w:szCs w:val="24"/>
        </w:rPr>
        <w:t>-</w:t>
      </w:r>
      <w:r w:rsidR="14F01B65" w:rsidRPr="66F2A8E8">
        <w:rPr>
          <w:rFonts w:ascii="Times New Roman" w:eastAsia="Times New Roman" w:hAnsi="Times New Roman" w:cs="Times New Roman"/>
          <w:sz w:val="24"/>
          <w:szCs w:val="24"/>
        </w:rPr>
        <w:t xml:space="preserve">edge and NIR </w:t>
      </w:r>
      <w:r w:rsidR="6F1E10FF" w:rsidRPr="66F2A8E8">
        <w:rPr>
          <w:rFonts w:ascii="Times New Roman" w:eastAsia="Times New Roman" w:hAnsi="Times New Roman" w:cs="Times New Roman"/>
          <w:sz w:val="24"/>
          <w:szCs w:val="24"/>
        </w:rPr>
        <w:t>reflectance</w:t>
      </w:r>
      <w:r>
        <w:rPr>
          <w:rFonts w:ascii="Times New Roman" w:eastAsia="Times New Roman" w:hAnsi="Times New Roman" w:cs="Times New Roman"/>
          <w:sz w:val="24"/>
          <w:szCs w:val="24"/>
        </w:rPr>
        <w:t xml:space="preserve"> </w:t>
      </w:r>
      <w:r w:rsidR="005E1453">
        <w:rPr>
          <w:rFonts w:ascii="Times New Roman" w:eastAsia="Times New Roman" w:hAnsi="Times New Roman" w:cs="Times New Roman"/>
          <w:sz w:val="24"/>
          <w:szCs w:val="24"/>
        </w:rPr>
        <w:t>than C4</w:t>
      </w:r>
      <w:r>
        <w:rPr>
          <w:rFonts w:ascii="Times New Roman" w:eastAsia="Times New Roman" w:hAnsi="Times New Roman" w:cs="Times New Roman"/>
          <w:sz w:val="24"/>
          <w:szCs w:val="24"/>
        </w:rPr>
        <w:t xml:space="preserve"> with little variation (Fig </w:t>
      </w:r>
      <w:r w:rsidR="00CB33B7">
        <w:rPr>
          <w:rFonts w:ascii="Times New Roman" w:eastAsia="Times New Roman" w:hAnsi="Times New Roman" w:cs="Times New Roman"/>
          <w:sz w:val="24"/>
          <w:szCs w:val="24"/>
        </w:rPr>
        <w:t>9a</w:t>
      </w:r>
      <w:r>
        <w:rPr>
          <w:rFonts w:ascii="Times New Roman" w:eastAsia="Times New Roman" w:hAnsi="Times New Roman" w:cs="Times New Roman"/>
          <w:sz w:val="24"/>
          <w:szCs w:val="24"/>
        </w:rPr>
        <w:t>).</w:t>
      </w:r>
      <w:r w:rsidR="00830DE1">
        <w:rPr>
          <w:rFonts w:ascii="Times New Roman" w:eastAsia="Times New Roman" w:hAnsi="Times New Roman" w:cs="Times New Roman"/>
          <w:sz w:val="24"/>
          <w:szCs w:val="24"/>
        </w:rPr>
        <w:t xml:space="preserve"> </w:t>
      </w:r>
      <w:r w:rsidR="62EFAEE5" w:rsidRPr="66F2A8E8">
        <w:rPr>
          <w:rFonts w:ascii="Times New Roman" w:eastAsia="Times New Roman" w:hAnsi="Times New Roman" w:cs="Times New Roman"/>
          <w:sz w:val="24"/>
          <w:szCs w:val="24"/>
        </w:rPr>
        <w:t>Additionally</w:t>
      </w:r>
      <w:r w:rsidR="007F3395">
        <w:rPr>
          <w:rFonts w:ascii="Times New Roman" w:eastAsia="Times New Roman" w:hAnsi="Times New Roman" w:cs="Times New Roman"/>
          <w:sz w:val="24"/>
          <w:szCs w:val="24"/>
        </w:rPr>
        <w:t xml:space="preserve">, there were no significant temporal trends </w:t>
      </w:r>
      <w:r w:rsidR="008C540C">
        <w:rPr>
          <w:rFonts w:ascii="Times New Roman" w:eastAsia="Times New Roman" w:hAnsi="Times New Roman" w:cs="Times New Roman"/>
          <w:sz w:val="24"/>
          <w:szCs w:val="24"/>
        </w:rPr>
        <w:t>in</w:t>
      </w:r>
      <w:r w:rsidR="00E4A132" w:rsidRPr="66F2A8E8">
        <w:rPr>
          <w:rFonts w:ascii="Times New Roman" w:eastAsia="Times New Roman" w:hAnsi="Times New Roman" w:cs="Times New Roman"/>
          <w:sz w:val="24"/>
          <w:szCs w:val="24"/>
        </w:rPr>
        <w:t xml:space="preserve"> </w:t>
      </w:r>
      <w:r w:rsidR="007F3395">
        <w:rPr>
          <w:rFonts w:ascii="Times New Roman" w:eastAsia="Times New Roman" w:hAnsi="Times New Roman" w:cs="Times New Roman"/>
          <w:sz w:val="24"/>
          <w:szCs w:val="24"/>
        </w:rPr>
        <w:t xml:space="preserve">the reflectance </w:t>
      </w:r>
      <w:r w:rsidR="008C540C">
        <w:rPr>
          <w:rFonts w:ascii="Times New Roman" w:eastAsia="Times New Roman" w:hAnsi="Times New Roman" w:cs="Times New Roman"/>
          <w:sz w:val="24"/>
          <w:szCs w:val="24"/>
        </w:rPr>
        <w:t>values</w:t>
      </w:r>
      <w:r w:rsidR="007F3395">
        <w:rPr>
          <w:rFonts w:ascii="Times New Roman" w:eastAsia="Times New Roman" w:hAnsi="Times New Roman" w:cs="Times New Roman"/>
          <w:sz w:val="24"/>
          <w:szCs w:val="24"/>
        </w:rPr>
        <w:t xml:space="preserve"> of C3 and C4 plants</w:t>
      </w:r>
      <w:r w:rsidR="0F5D474C" w:rsidRPr="66F2A8E8">
        <w:rPr>
          <w:rFonts w:ascii="Times New Roman" w:eastAsia="Times New Roman" w:hAnsi="Times New Roman" w:cs="Times New Roman"/>
          <w:sz w:val="24"/>
          <w:szCs w:val="24"/>
        </w:rPr>
        <w:t xml:space="preserve"> in these wavelengths</w:t>
      </w:r>
      <w:r w:rsidR="767E0C68" w:rsidRPr="66F2A8E8">
        <w:rPr>
          <w:rFonts w:ascii="Times New Roman" w:eastAsia="Times New Roman" w:hAnsi="Times New Roman" w:cs="Times New Roman"/>
          <w:sz w:val="24"/>
          <w:szCs w:val="24"/>
        </w:rPr>
        <w:t>.</w:t>
      </w:r>
      <w:r w:rsidR="00FC5271">
        <w:rPr>
          <w:rFonts w:ascii="Times New Roman" w:eastAsia="Times New Roman" w:hAnsi="Times New Roman" w:cs="Times New Roman"/>
          <w:sz w:val="24"/>
          <w:szCs w:val="24"/>
        </w:rPr>
        <w:t xml:space="preserve"> </w:t>
      </w:r>
      <w:r w:rsidR="00BE1105">
        <w:rPr>
          <w:rFonts w:ascii="Times New Roman" w:eastAsia="Times New Roman" w:hAnsi="Times New Roman" w:cs="Times New Roman"/>
          <w:sz w:val="24"/>
          <w:szCs w:val="24"/>
        </w:rPr>
        <w:t xml:space="preserve">We expect that had we </w:t>
      </w:r>
      <w:r w:rsidR="0068749D">
        <w:rPr>
          <w:rFonts w:ascii="Times New Roman" w:eastAsia="Times New Roman" w:hAnsi="Times New Roman" w:cs="Times New Roman"/>
          <w:sz w:val="24"/>
          <w:szCs w:val="24"/>
        </w:rPr>
        <w:t xml:space="preserve">taken data earlier in </w:t>
      </w:r>
      <w:r>
        <w:rPr>
          <w:rFonts w:ascii="Times New Roman" w:eastAsia="Times New Roman" w:hAnsi="Times New Roman" w:cs="Times New Roman"/>
          <w:sz w:val="24"/>
          <w:szCs w:val="24"/>
        </w:rPr>
        <w:t xml:space="preserve">the </w:t>
      </w:r>
      <w:r w:rsidR="005503AC">
        <w:rPr>
          <w:rFonts w:ascii="Times New Roman" w:eastAsia="Times New Roman" w:hAnsi="Times New Roman" w:cs="Times New Roman"/>
          <w:sz w:val="24"/>
          <w:szCs w:val="24"/>
        </w:rPr>
        <w:t>growing season (spring) or later (fall) we would see</w:t>
      </w:r>
      <w:r>
        <w:rPr>
          <w:rFonts w:ascii="Times New Roman" w:eastAsia="Times New Roman" w:hAnsi="Times New Roman" w:cs="Times New Roman"/>
          <w:sz w:val="24"/>
          <w:szCs w:val="24"/>
        </w:rPr>
        <w:t xml:space="preserve"> the </w:t>
      </w:r>
      <w:r w:rsidR="004C746C">
        <w:rPr>
          <w:rFonts w:ascii="Times New Roman" w:eastAsia="Times New Roman" w:hAnsi="Times New Roman" w:cs="Times New Roman"/>
          <w:sz w:val="24"/>
          <w:szCs w:val="24"/>
        </w:rPr>
        <w:t>reversal</w:t>
      </w:r>
      <w:r w:rsidR="005503AC">
        <w:rPr>
          <w:rFonts w:ascii="Times New Roman" w:eastAsia="Times New Roman" w:hAnsi="Times New Roman" w:cs="Times New Roman"/>
          <w:sz w:val="24"/>
          <w:szCs w:val="24"/>
        </w:rPr>
        <w:t xml:space="preserve"> in re</w:t>
      </w:r>
      <w:r w:rsidR="000D7AF8">
        <w:rPr>
          <w:rFonts w:ascii="Times New Roman" w:eastAsia="Times New Roman" w:hAnsi="Times New Roman" w:cs="Times New Roman"/>
          <w:sz w:val="24"/>
          <w:szCs w:val="24"/>
        </w:rPr>
        <w:t>flectance</w:t>
      </w:r>
      <w:r w:rsidR="6D342EB1" w:rsidRPr="66F2A8E8">
        <w:rPr>
          <w:rFonts w:ascii="Times New Roman" w:eastAsia="Times New Roman" w:hAnsi="Times New Roman" w:cs="Times New Roman"/>
          <w:sz w:val="24"/>
          <w:szCs w:val="24"/>
        </w:rPr>
        <w:t xml:space="preserve"> values</w:t>
      </w:r>
      <w:r w:rsidR="004C746C">
        <w:rPr>
          <w:rFonts w:ascii="Times New Roman" w:eastAsia="Times New Roman" w:hAnsi="Times New Roman" w:cs="Times New Roman"/>
          <w:sz w:val="24"/>
          <w:szCs w:val="24"/>
        </w:rPr>
        <w:t xml:space="preserve"> reported in the literature (</w:t>
      </w:r>
      <w:proofErr w:type="gramStart"/>
      <w:r w:rsidR="004C746C">
        <w:rPr>
          <w:rFonts w:ascii="Times New Roman" w:eastAsia="Times New Roman" w:hAnsi="Times New Roman" w:cs="Times New Roman"/>
          <w:sz w:val="24"/>
          <w:szCs w:val="24"/>
        </w:rPr>
        <w:t>e.g.</w:t>
      </w:r>
      <w:proofErr w:type="gramEnd"/>
      <w:r w:rsidR="004C746C">
        <w:rPr>
          <w:rFonts w:ascii="Times New Roman" w:eastAsia="Times New Roman" w:hAnsi="Times New Roman" w:cs="Times New Roman"/>
          <w:sz w:val="24"/>
          <w:szCs w:val="24"/>
        </w:rPr>
        <w:t xml:space="preserve"> Liu et al. 2015). </w:t>
      </w:r>
      <w:r w:rsidR="1202FC92" w:rsidRPr="66F2A8E8">
        <w:rPr>
          <w:rFonts w:ascii="Times New Roman" w:eastAsia="Times New Roman" w:hAnsi="Times New Roman" w:cs="Times New Roman"/>
          <w:sz w:val="24"/>
          <w:szCs w:val="24"/>
        </w:rPr>
        <w:t xml:space="preserve"> </w:t>
      </w:r>
    </w:p>
    <w:p w14:paraId="63303A63" w14:textId="77777777" w:rsidR="0071196E" w:rsidRDefault="0071196E" w:rsidP="004A7EE3">
      <w:pPr>
        <w:spacing w:line="240" w:lineRule="auto"/>
        <w:jc w:val="both"/>
        <w:rPr>
          <w:rFonts w:ascii="Times New Roman" w:eastAsia="Times New Roman" w:hAnsi="Times New Roman" w:cs="Times New Roman"/>
          <w:sz w:val="24"/>
          <w:szCs w:val="24"/>
        </w:rPr>
      </w:pPr>
    </w:p>
    <w:p w14:paraId="748CA5D9" w14:textId="67F989AB" w:rsidR="000B6F5B" w:rsidRDefault="009073B1" w:rsidP="00C4301B">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002B2BD5">
        <w:rPr>
          <w:rFonts w:ascii="Times New Roman" w:eastAsia="Times New Roman" w:hAnsi="Times New Roman" w:cs="Times New Roman"/>
          <w:sz w:val="24"/>
          <w:szCs w:val="24"/>
        </w:rPr>
        <w:t xml:space="preserve">relative abundances of C3 and C4 plants </w:t>
      </w:r>
      <w:r w:rsidR="007F6BB5">
        <w:rPr>
          <w:rFonts w:ascii="Times New Roman" w:eastAsia="Times New Roman" w:hAnsi="Times New Roman" w:cs="Times New Roman"/>
          <w:sz w:val="24"/>
          <w:szCs w:val="24"/>
        </w:rPr>
        <w:t>showed no significant changes throughout the summer</w:t>
      </w:r>
      <w:r w:rsidR="000E5AB4">
        <w:rPr>
          <w:rFonts w:ascii="Times New Roman" w:eastAsia="Times New Roman" w:hAnsi="Times New Roman" w:cs="Times New Roman"/>
          <w:sz w:val="24"/>
          <w:szCs w:val="24"/>
        </w:rPr>
        <w:t xml:space="preserve">. </w:t>
      </w:r>
      <w:r w:rsidR="00464929">
        <w:rPr>
          <w:rFonts w:ascii="Times New Roman" w:eastAsia="Times New Roman" w:hAnsi="Times New Roman" w:cs="Times New Roman"/>
          <w:sz w:val="24"/>
          <w:szCs w:val="24"/>
        </w:rPr>
        <w:t xml:space="preserve">The </w:t>
      </w:r>
      <w:r w:rsidR="0033765E">
        <w:rPr>
          <w:rFonts w:ascii="Times New Roman" w:eastAsia="Times New Roman" w:hAnsi="Times New Roman" w:cs="Times New Roman"/>
          <w:sz w:val="24"/>
          <w:szCs w:val="24"/>
        </w:rPr>
        <w:t xml:space="preserve">coverage of Dead/Bare also stayed constant, </w:t>
      </w:r>
      <w:r w:rsidR="776EBCA2" w:rsidRPr="66F2A8E8">
        <w:rPr>
          <w:rFonts w:ascii="Times New Roman" w:eastAsia="Times New Roman" w:hAnsi="Times New Roman" w:cs="Times New Roman"/>
          <w:sz w:val="24"/>
          <w:szCs w:val="24"/>
        </w:rPr>
        <w:t>demonstrating</w:t>
      </w:r>
      <w:r w:rsidR="0033765E">
        <w:rPr>
          <w:rFonts w:ascii="Times New Roman" w:eastAsia="Times New Roman" w:hAnsi="Times New Roman" w:cs="Times New Roman"/>
          <w:sz w:val="24"/>
          <w:szCs w:val="24"/>
        </w:rPr>
        <w:t xml:space="preserve"> that the area did not become more vegetated over the</w:t>
      </w:r>
      <w:r w:rsidR="00464929">
        <w:rPr>
          <w:rFonts w:ascii="Times New Roman" w:eastAsia="Times New Roman" w:hAnsi="Times New Roman" w:cs="Times New Roman"/>
          <w:sz w:val="24"/>
          <w:szCs w:val="24"/>
        </w:rPr>
        <w:t xml:space="preserve"> </w:t>
      </w:r>
      <w:r w:rsidR="00972AF8">
        <w:rPr>
          <w:rFonts w:ascii="Times New Roman" w:eastAsia="Times New Roman" w:hAnsi="Times New Roman" w:cs="Times New Roman"/>
          <w:sz w:val="24"/>
          <w:szCs w:val="24"/>
        </w:rPr>
        <w:t xml:space="preserve">short period </w:t>
      </w:r>
      <w:r w:rsidR="0C49AE71" w:rsidRPr="66F2A8E8">
        <w:rPr>
          <w:rFonts w:ascii="Times New Roman" w:eastAsia="Times New Roman" w:hAnsi="Times New Roman" w:cs="Times New Roman"/>
          <w:sz w:val="24"/>
          <w:szCs w:val="24"/>
        </w:rPr>
        <w:t xml:space="preserve">in which </w:t>
      </w:r>
      <w:r w:rsidR="00972AF8">
        <w:rPr>
          <w:rFonts w:ascii="Times New Roman" w:eastAsia="Times New Roman" w:hAnsi="Times New Roman" w:cs="Times New Roman"/>
          <w:sz w:val="24"/>
          <w:szCs w:val="24"/>
        </w:rPr>
        <w:t xml:space="preserve">we observed it (Fig. 6). </w:t>
      </w:r>
      <w:r w:rsidR="00830DE1">
        <w:rPr>
          <w:rFonts w:ascii="Times New Roman" w:eastAsia="Times New Roman" w:hAnsi="Times New Roman" w:cs="Times New Roman"/>
          <w:sz w:val="24"/>
          <w:szCs w:val="24"/>
        </w:rPr>
        <w:t xml:space="preserve">Soil temperature and moisture showed temporal trends </w:t>
      </w:r>
      <w:r w:rsidR="5C4A5103" w:rsidRPr="66F2A8E8">
        <w:rPr>
          <w:rFonts w:ascii="Times New Roman" w:eastAsia="Times New Roman" w:hAnsi="Times New Roman" w:cs="Times New Roman"/>
          <w:sz w:val="24"/>
          <w:szCs w:val="24"/>
        </w:rPr>
        <w:t>likely controlled by</w:t>
      </w:r>
      <w:r w:rsidR="00830DE1">
        <w:rPr>
          <w:rFonts w:ascii="Times New Roman" w:eastAsia="Times New Roman" w:hAnsi="Times New Roman" w:cs="Times New Roman"/>
          <w:sz w:val="24"/>
          <w:szCs w:val="24"/>
        </w:rPr>
        <w:t xml:space="preserve"> ambient temperature and rainfall; </w:t>
      </w:r>
      <w:r w:rsidR="005251E1">
        <w:rPr>
          <w:rFonts w:ascii="Times New Roman" w:eastAsia="Times New Roman" w:hAnsi="Times New Roman" w:cs="Times New Roman"/>
          <w:sz w:val="24"/>
          <w:szCs w:val="24"/>
        </w:rPr>
        <w:t>the increase in moisture between July 11 and July 17 correspond</w:t>
      </w:r>
      <w:r w:rsidR="00E568EB">
        <w:rPr>
          <w:rFonts w:ascii="Times New Roman" w:eastAsia="Times New Roman" w:hAnsi="Times New Roman" w:cs="Times New Roman"/>
          <w:sz w:val="24"/>
          <w:szCs w:val="24"/>
        </w:rPr>
        <w:t>ed</w:t>
      </w:r>
      <w:r w:rsidR="005251E1">
        <w:rPr>
          <w:rFonts w:ascii="Times New Roman" w:eastAsia="Times New Roman" w:hAnsi="Times New Roman" w:cs="Times New Roman"/>
          <w:sz w:val="24"/>
          <w:szCs w:val="24"/>
        </w:rPr>
        <w:t xml:space="preserve"> with </w:t>
      </w:r>
      <w:r w:rsidR="00FA3A0A">
        <w:rPr>
          <w:rFonts w:ascii="Times New Roman" w:eastAsia="Times New Roman" w:hAnsi="Times New Roman" w:cs="Times New Roman"/>
          <w:sz w:val="24"/>
          <w:szCs w:val="24"/>
        </w:rPr>
        <w:t>rainfall in the area</w:t>
      </w:r>
      <w:r w:rsidR="00652202">
        <w:rPr>
          <w:rFonts w:ascii="Times New Roman" w:eastAsia="Times New Roman" w:hAnsi="Times New Roman" w:cs="Times New Roman"/>
          <w:sz w:val="24"/>
          <w:szCs w:val="24"/>
        </w:rPr>
        <w:t xml:space="preserve"> (Fig. 8)</w:t>
      </w:r>
      <w:r w:rsidR="00FA3A0A">
        <w:rPr>
          <w:rFonts w:ascii="Times New Roman" w:eastAsia="Times New Roman" w:hAnsi="Times New Roman" w:cs="Times New Roman"/>
          <w:sz w:val="24"/>
          <w:szCs w:val="24"/>
        </w:rPr>
        <w:t>.</w:t>
      </w:r>
    </w:p>
    <w:p w14:paraId="7A68F711" w14:textId="77777777" w:rsidR="000B6F5B" w:rsidRPr="000B6F5B" w:rsidRDefault="000B6F5B" w:rsidP="00C4301B">
      <w:pPr>
        <w:spacing w:line="240" w:lineRule="auto"/>
        <w:jc w:val="both"/>
        <w:rPr>
          <w:rFonts w:ascii="Times New Roman" w:eastAsia="Times New Roman" w:hAnsi="Times New Roman" w:cs="Times New Roman"/>
          <w:sz w:val="24"/>
          <w:szCs w:val="24"/>
        </w:rPr>
      </w:pPr>
    </w:p>
    <w:p w14:paraId="4D697781" w14:textId="11531611" w:rsidR="004A7EE3" w:rsidRDefault="004A7EE3" w:rsidP="03273EA4">
      <w:pPr>
        <w:pStyle w:val="ListParagraph"/>
        <w:numPr>
          <w:ilvl w:val="0"/>
          <w:numId w:val="5"/>
        </w:numPr>
        <w:spacing w:line="240" w:lineRule="auto"/>
        <w:jc w:val="center"/>
      </w:pPr>
      <w:r>
        <w:rPr>
          <w:noProof/>
        </w:rPr>
        <w:lastRenderedPageBreak/>
        <mc:AlternateContent>
          <mc:Choice Requires="cx1">
            <w:drawing>
              <wp:inline distT="0" distB="0" distL="0" distR="0" wp14:anchorId="14687EB8" wp14:editId="2097A904">
                <wp:extent cx="4994694" cy="2682815"/>
                <wp:effectExtent l="0" t="0" r="9525" b="10160"/>
                <wp:docPr id="13" name="Chart 13">
                  <a:extLst xmlns:a="http://schemas.openxmlformats.org/drawingml/2006/main">
                    <a:ext uri="{FF2B5EF4-FFF2-40B4-BE49-F238E27FC236}">
                      <a16:creationId xmlns:a16="http://schemas.microsoft.com/office/drawing/2014/main" id="{6D327226-9EF8-FCD8-EEA7-BF97504629A2}"/>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3"/>
                  </a:graphicData>
                </a:graphic>
              </wp:inline>
            </w:drawing>
          </mc:Choice>
          <mc:Fallback xmlns:arto="http://schemas.microsoft.com/office/word/2006/arto">
            <w:drawing xmlns:w="http://schemas.openxmlformats.org/wordprocessingml/2006/main">
              <wp:inline xmlns:wp="http://schemas.openxmlformats.org/drawingml/2006/wordprocessingDrawing" xmlns:wp14="http://schemas.microsoft.com/office/word/2010/wordprocessingDrawing" distT="0" distB="0" distL="0" distR="0" wp14:anchorId="14687EB8" wp14:editId="2097A904">
                <wp:extent cx="4994694" cy="2682815"/>
                <wp:effectExtent l="0" t="0" r="9525" b="10160"/>
                <wp:docPr id="13" name="Chart 13">
                  <a:extLst xmlns:a="http://schemas.openxmlformats.org/drawingml/2006/main">
                    <a:ext uri="{FF2B5EF4-FFF2-40B4-BE49-F238E27FC236}">
                      <a16:creationId xmlns:a16="http://schemas.microsoft.com/office/drawing/2014/main" id="{6D327226-9EF8-FCD8-EEA7-BF97504629A2}"/>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xmlns:mc="http://schemas.openxmlformats.org/markup-compatibility/2006">
                      <pic:nvPicPr>
                        <pic:cNvPr id="13" name="Chart 13">
                          <a:extLst>
                            <a:ext uri="{FF2B5EF4-FFF2-40B4-BE49-F238E27FC236}">
                              <a16:creationId xmlns:a16="http://schemas.microsoft.com/office/drawing/2014/main" id="{6D327226-9EF8-FCD8-EEA7-BF97504629A2}"/>
                            </a:ext>
                          </a:extLst>
                        </pic:cNvPr>
                        <pic:cNvPicPr>
                          <a:picLocks noGrp="1" noRot="1" noChangeAspect="1" noMove="1" noResize="1" noEditPoints="1" noAdjustHandles="1" noChangeArrowheads="1" noChangeShapeType="1"/>
                        </pic:cNvPicPr>
                      </pic:nvPicPr>
                      <pic:blipFill>
                        <a:blip xmlns:r="http://schemas.openxmlformats.org/officeDocument/2006/relationships" r:embed="rId24"/>
                        <a:stretch>
                          <a:fillRect/>
                        </a:stretch>
                      </pic:blipFill>
                      <pic:spPr>
                        <a:xfrm>
                          <a:off x="0" y="0"/>
                          <a:ext cx="4994275" cy="2682240"/>
                        </a:xfrm>
                        <a:prstGeom prst="rect">
                          <a:avLst/>
                        </a:prstGeom>
                      </pic:spPr>
                    </pic:pic>
                  </a:graphicData>
                </a:graphic>
              </wp:inline>
            </w:drawing>
          </mc:Fallback>
        </mc:AlternateContent>
      </w:r>
    </w:p>
    <w:p w14:paraId="06D5C0C6" w14:textId="77777777" w:rsidR="000C221A" w:rsidRDefault="000C221A" w:rsidP="000C221A">
      <w:pPr>
        <w:pStyle w:val="ListParagraph"/>
        <w:spacing w:line="240" w:lineRule="auto"/>
      </w:pPr>
    </w:p>
    <w:p w14:paraId="621A5ED6" w14:textId="138AC476" w:rsidR="004A7EE3" w:rsidRDefault="0062058A" w:rsidP="03273EA4">
      <w:pPr>
        <w:pStyle w:val="ListParagraph"/>
        <w:numPr>
          <w:ilvl w:val="0"/>
          <w:numId w:val="5"/>
        </w:numPr>
        <w:spacing w:line="240" w:lineRule="auto"/>
        <w:jc w:val="center"/>
      </w:pPr>
      <w:r>
        <w:rPr>
          <w:noProof/>
        </w:rPr>
        <mc:AlternateContent>
          <mc:Choice Requires="cx1">
            <w:drawing>
              <wp:inline distT="0" distB="0" distL="0" distR="0" wp14:anchorId="54DEBB88" wp14:editId="26D5F91C">
                <wp:extent cx="5003321" cy="2579299"/>
                <wp:effectExtent l="0" t="0" r="635" b="12065"/>
                <wp:docPr id="5" name="Chart 5">
                  <a:extLst xmlns:a="http://schemas.openxmlformats.org/drawingml/2006/main">
                    <a:ext uri="{FF2B5EF4-FFF2-40B4-BE49-F238E27FC236}">
                      <a16:creationId xmlns:a16="http://schemas.microsoft.com/office/drawing/2014/main" id="{5EAA9A74-4B70-5A29-8163-1E4DB4C7FB82}"/>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5"/>
                  </a:graphicData>
                </a:graphic>
              </wp:inline>
            </w:drawing>
          </mc:Choice>
          <mc:Fallback xmlns:arto="http://schemas.microsoft.com/office/word/2006/arto">
            <w:drawing xmlns:w="http://schemas.openxmlformats.org/wordprocessingml/2006/main">
              <wp:inline xmlns:wp="http://schemas.openxmlformats.org/drawingml/2006/wordprocessingDrawing" xmlns:wp14="http://schemas.microsoft.com/office/word/2010/wordprocessingDrawing" distT="0" distB="0" distL="0" distR="0" wp14:anchorId="54DEBB88" wp14:editId="26D5F91C">
                <wp:extent cx="5003321" cy="2579299"/>
                <wp:effectExtent l="0" t="0" r="635" b="12065"/>
                <wp:docPr id="5" name="Chart 5">
                  <a:extLst xmlns:a="http://schemas.openxmlformats.org/drawingml/2006/main">
                    <a:ext uri="{FF2B5EF4-FFF2-40B4-BE49-F238E27FC236}">
                      <a16:creationId xmlns:a16="http://schemas.microsoft.com/office/drawing/2014/main" id="{5EAA9A74-4B70-5A29-8163-1E4DB4C7FB82}"/>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xmlns:mc="http://schemas.openxmlformats.org/markup-compatibility/2006">
                      <pic:nvPicPr>
                        <pic:cNvPr id="5" name="Chart 5">
                          <a:extLst>
                            <a:ext uri="{FF2B5EF4-FFF2-40B4-BE49-F238E27FC236}">
                              <a16:creationId xmlns:a16="http://schemas.microsoft.com/office/drawing/2014/main" id="{5EAA9A74-4B70-5A29-8163-1E4DB4C7FB82}"/>
                            </a:ext>
                          </a:extLst>
                        </pic:cNvPr>
                        <pic:cNvPicPr>
                          <a:picLocks noGrp="1" noRot="1" noChangeAspect="1" noMove="1" noResize="1" noEditPoints="1" noAdjustHandles="1" noChangeArrowheads="1" noChangeShapeType="1"/>
                        </pic:cNvPicPr>
                      </pic:nvPicPr>
                      <pic:blipFill>
                        <a:blip xmlns:r="http://schemas.openxmlformats.org/officeDocument/2006/relationships" r:embed="rId26"/>
                        <a:stretch>
                          <a:fillRect/>
                        </a:stretch>
                      </pic:blipFill>
                      <pic:spPr>
                        <a:xfrm>
                          <a:off x="0" y="0"/>
                          <a:ext cx="5003165" cy="2578735"/>
                        </a:xfrm>
                        <a:prstGeom prst="rect">
                          <a:avLst/>
                        </a:prstGeom>
                      </pic:spPr>
                    </pic:pic>
                  </a:graphicData>
                </a:graphic>
              </wp:inline>
            </w:drawing>
          </mc:Fallback>
        </mc:AlternateContent>
      </w:r>
    </w:p>
    <w:p w14:paraId="28B522D1" w14:textId="77777777" w:rsidR="004A7EE3" w:rsidRDefault="004A7EE3" w:rsidP="004A7EE3">
      <w:pPr>
        <w:spacing w:line="240" w:lineRule="auto"/>
        <w:rPr>
          <w:rFonts w:ascii="Times New Roman" w:eastAsia="Times New Roman" w:hAnsi="Times New Roman" w:cs="Times New Roman"/>
          <w:sz w:val="20"/>
          <w:szCs w:val="20"/>
        </w:rPr>
      </w:pPr>
    </w:p>
    <w:p w14:paraId="2F249AAD" w14:textId="19A22D46" w:rsidR="00EC645A" w:rsidRDefault="002252C3" w:rsidP="009279C2">
      <w:pPr>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Figure </w:t>
      </w:r>
      <w:r w:rsidR="00531745">
        <w:rPr>
          <w:rFonts w:ascii="Times New Roman" w:eastAsia="Times New Roman" w:hAnsi="Times New Roman" w:cs="Times New Roman"/>
          <w:b/>
          <w:sz w:val="20"/>
          <w:szCs w:val="20"/>
        </w:rPr>
        <w:t>9</w:t>
      </w:r>
      <w:r>
        <w:rPr>
          <w:rFonts w:ascii="Times New Roman" w:eastAsia="Times New Roman" w:hAnsi="Times New Roman" w:cs="Times New Roman"/>
          <w:sz w:val="20"/>
          <w:szCs w:val="20"/>
        </w:rPr>
        <w:t>. Red</w:t>
      </w:r>
      <w:r w:rsidR="48BDC33E" w:rsidRPr="66F2A8E8">
        <w:rPr>
          <w:rFonts w:ascii="Times New Roman" w:eastAsia="Times New Roman" w:hAnsi="Times New Roman" w:cs="Times New Roman"/>
          <w:sz w:val="20"/>
          <w:szCs w:val="20"/>
        </w:rPr>
        <w:t>-</w:t>
      </w:r>
      <w:r w:rsidR="3BB89CC7" w:rsidRPr="66F2A8E8">
        <w:rPr>
          <w:rFonts w:ascii="Times New Roman" w:eastAsia="Times New Roman" w:hAnsi="Times New Roman" w:cs="Times New Roman"/>
          <w:sz w:val="20"/>
          <w:szCs w:val="20"/>
        </w:rPr>
        <w:t>e</w:t>
      </w:r>
      <w:r w:rsidR="6F1E10FF" w:rsidRPr="66F2A8E8">
        <w:rPr>
          <w:rFonts w:ascii="Times New Roman" w:eastAsia="Times New Roman" w:hAnsi="Times New Roman" w:cs="Times New Roman"/>
          <w:sz w:val="20"/>
          <w:szCs w:val="20"/>
        </w:rPr>
        <w:t>dge</w:t>
      </w:r>
      <w:r>
        <w:rPr>
          <w:rFonts w:ascii="Times New Roman" w:eastAsia="Times New Roman" w:hAnsi="Times New Roman" w:cs="Times New Roman"/>
          <w:sz w:val="20"/>
          <w:szCs w:val="20"/>
        </w:rPr>
        <w:t xml:space="preserve"> (a) and </w:t>
      </w:r>
      <w:r w:rsidR="00C407B5">
        <w:rPr>
          <w:rFonts w:ascii="Times New Roman" w:eastAsia="Times New Roman" w:hAnsi="Times New Roman" w:cs="Times New Roman"/>
          <w:sz w:val="20"/>
          <w:szCs w:val="20"/>
        </w:rPr>
        <w:t>near infrared (NIR)</w:t>
      </w:r>
      <w:r>
        <w:rPr>
          <w:rFonts w:ascii="Times New Roman" w:eastAsia="Times New Roman" w:hAnsi="Times New Roman" w:cs="Times New Roman"/>
          <w:sz w:val="20"/>
          <w:szCs w:val="20"/>
        </w:rPr>
        <w:t xml:space="preserve"> (b) reflectance of C3 and C4 plants across time. </w:t>
      </w:r>
    </w:p>
    <w:p w14:paraId="71CD114E" w14:textId="77777777" w:rsidR="009279C2" w:rsidRPr="009279C2" w:rsidRDefault="009279C2" w:rsidP="009279C2">
      <w:pPr>
        <w:spacing w:line="240" w:lineRule="auto"/>
        <w:rPr>
          <w:rFonts w:ascii="Times New Roman" w:eastAsia="Times New Roman" w:hAnsi="Times New Roman" w:cs="Times New Roman"/>
          <w:sz w:val="20"/>
          <w:szCs w:val="20"/>
        </w:rPr>
      </w:pPr>
    </w:p>
    <w:p w14:paraId="2A4EA61C" w14:textId="4CB1EF57" w:rsidR="00EC645A" w:rsidRDefault="002252C3" w:rsidP="00F07AF2">
      <w:pPr>
        <w:spacing w:before="240" w:after="20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Discussion</w:t>
      </w:r>
    </w:p>
    <w:p w14:paraId="264740B0" w14:textId="531C7F47" w:rsidR="00EC645A" w:rsidRDefault="002252C3">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Prescribed fire is a natural and healthy part of prairie </w:t>
      </w:r>
      <w:r w:rsidR="003373BD">
        <w:rPr>
          <w:rFonts w:ascii="Times New Roman" w:eastAsia="Times New Roman" w:hAnsi="Times New Roman" w:cs="Times New Roman"/>
          <w:sz w:val="24"/>
          <w:szCs w:val="24"/>
        </w:rPr>
        <w:t>ecosystems</w:t>
      </w:r>
      <w:r w:rsidR="00D70A54">
        <w:rPr>
          <w:rFonts w:ascii="Times New Roman" w:eastAsia="Times New Roman" w:hAnsi="Times New Roman" w:cs="Times New Roman"/>
          <w:sz w:val="24"/>
          <w:szCs w:val="24"/>
        </w:rPr>
        <w:t xml:space="preserve">. The </w:t>
      </w:r>
      <w:r>
        <w:rPr>
          <w:rFonts w:ascii="Times New Roman" w:eastAsia="Times New Roman" w:hAnsi="Times New Roman" w:cs="Times New Roman"/>
          <w:sz w:val="24"/>
          <w:szCs w:val="24"/>
        </w:rPr>
        <w:t xml:space="preserve">managers of </w:t>
      </w:r>
      <w:proofErr w:type="spellStart"/>
      <w:r>
        <w:rPr>
          <w:rFonts w:ascii="Times New Roman" w:eastAsia="Times New Roman" w:hAnsi="Times New Roman" w:cs="Times New Roman"/>
          <w:sz w:val="24"/>
          <w:szCs w:val="24"/>
        </w:rPr>
        <w:t>Heckrodt</w:t>
      </w:r>
      <w:proofErr w:type="spellEnd"/>
      <w:r w:rsidR="00D70A54">
        <w:rPr>
          <w:rFonts w:ascii="Times New Roman" w:eastAsia="Times New Roman" w:hAnsi="Times New Roman" w:cs="Times New Roman"/>
          <w:sz w:val="24"/>
          <w:szCs w:val="24"/>
        </w:rPr>
        <w:t xml:space="preserve"> Wetland Reserve</w:t>
      </w:r>
      <w:r>
        <w:rPr>
          <w:rFonts w:ascii="Times New Roman" w:eastAsia="Times New Roman" w:hAnsi="Times New Roman" w:cs="Times New Roman"/>
          <w:sz w:val="24"/>
          <w:szCs w:val="24"/>
        </w:rPr>
        <w:t xml:space="preserve"> use </w:t>
      </w:r>
      <w:r w:rsidR="004E5B6C">
        <w:rPr>
          <w:rFonts w:ascii="Times New Roman" w:eastAsia="Times New Roman" w:hAnsi="Times New Roman" w:cs="Times New Roman"/>
          <w:sz w:val="24"/>
          <w:szCs w:val="24"/>
        </w:rPr>
        <w:t xml:space="preserve">fire </w:t>
      </w:r>
      <w:r>
        <w:rPr>
          <w:rFonts w:ascii="Times New Roman" w:eastAsia="Times New Roman" w:hAnsi="Times New Roman" w:cs="Times New Roman"/>
          <w:sz w:val="24"/>
          <w:szCs w:val="24"/>
        </w:rPr>
        <w:t xml:space="preserve">to </w:t>
      </w:r>
      <w:r w:rsidR="7B5BEFED" w:rsidRPr="66F2A8E8">
        <w:rPr>
          <w:rFonts w:ascii="Times New Roman" w:eastAsia="Times New Roman" w:hAnsi="Times New Roman" w:cs="Times New Roman"/>
          <w:sz w:val="24"/>
          <w:szCs w:val="24"/>
        </w:rPr>
        <w:t>maintain</w:t>
      </w:r>
      <w:r w:rsidR="00D70A54">
        <w:rPr>
          <w:rFonts w:ascii="Times New Roman" w:eastAsia="Times New Roman" w:hAnsi="Times New Roman" w:cs="Times New Roman"/>
          <w:sz w:val="24"/>
          <w:szCs w:val="24"/>
        </w:rPr>
        <w:t xml:space="preserve"> </w:t>
      </w:r>
      <w:r w:rsidR="004E5B6C">
        <w:rPr>
          <w:rFonts w:ascii="Times New Roman" w:eastAsia="Times New Roman" w:hAnsi="Times New Roman" w:cs="Times New Roman"/>
          <w:sz w:val="24"/>
          <w:szCs w:val="24"/>
        </w:rPr>
        <w:t>flowering perennials and pollinator plant</w:t>
      </w:r>
      <w:r w:rsidR="000C233B">
        <w:rPr>
          <w:rFonts w:ascii="Times New Roman" w:eastAsia="Times New Roman" w:hAnsi="Times New Roman" w:cs="Times New Roman"/>
          <w:sz w:val="24"/>
          <w:szCs w:val="24"/>
        </w:rPr>
        <w:t xml:space="preserve"> </w:t>
      </w:r>
      <w:proofErr w:type="gramStart"/>
      <w:r w:rsidR="000C233B">
        <w:rPr>
          <w:rFonts w:ascii="Times New Roman" w:eastAsia="Times New Roman" w:hAnsi="Times New Roman" w:cs="Times New Roman"/>
          <w:sz w:val="24"/>
          <w:szCs w:val="24"/>
        </w:rPr>
        <w:t>populations</w:t>
      </w:r>
      <w:r w:rsidR="004C6421">
        <w:rPr>
          <w:rFonts w:ascii="Times New Roman" w:eastAsia="Times New Roman" w:hAnsi="Times New Roman" w:cs="Times New Roman"/>
          <w:sz w:val="24"/>
          <w:szCs w:val="24"/>
        </w:rPr>
        <w:t xml:space="preserve">, </w:t>
      </w:r>
      <w:r w:rsidR="22DEDC63" w:rsidRPr="66F2A8E8">
        <w:rPr>
          <w:rFonts w:ascii="Times New Roman" w:eastAsia="Times New Roman" w:hAnsi="Times New Roman" w:cs="Times New Roman"/>
          <w:sz w:val="24"/>
          <w:szCs w:val="24"/>
        </w:rPr>
        <w:t>and</w:t>
      </w:r>
      <w:proofErr w:type="gramEnd"/>
      <w:r w:rsidR="50ED6A93" w:rsidRPr="66F2A8E8">
        <w:rPr>
          <w:rFonts w:ascii="Times New Roman" w:eastAsia="Times New Roman" w:hAnsi="Times New Roman" w:cs="Times New Roman"/>
          <w:sz w:val="24"/>
          <w:szCs w:val="24"/>
        </w:rPr>
        <w:t xml:space="preserve"> </w:t>
      </w:r>
      <w:r w:rsidR="13F9246E" w:rsidRPr="66F2A8E8">
        <w:rPr>
          <w:rFonts w:ascii="Times New Roman" w:eastAsia="Times New Roman" w:hAnsi="Times New Roman" w:cs="Times New Roman"/>
          <w:sz w:val="24"/>
          <w:szCs w:val="24"/>
        </w:rPr>
        <w:t>suppress</w:t>
      </w:r>
      <w:r w:rsidR="00B918DB">
        <w:rPr>
          <w:rFonts w:ascii="Times New Roman" w:eastAsia="Times New Roman" w:hAnsi="Times New Roman" w:cs="Times New Roman"/>
          <w:sz w:val="24"/>
          <w:szCs w:val="24"/>
        </w:rPr>
        <w:t xml:space="preserve"> </w:t>
      </w:r>
      <w:r w:rsidR="00EF58DF">
        <w:rPr>
          <w:rFonts w:ascii="Times New Roman" w:eastAsia="Times New Roman" w:hAnsi="Times New Roman" w:cs="Times New Roman"/>
          <w:sz w:val="24"/>
          <w:szCs w:val="24"/>
        </w:rPr>
        <w:t xml:space="preserve">growth of woody vegetation and </w:t>
      </w:r>
      <w:r w:rsidR="16FA5500" w:rsidRPr="66F2A8E8">
        <w:rPr>
          <w:rFonts w:ascii="Times New Roman" w:eastAsia="Times New Roman" w:hAnsi="Times New Roman" w:cs="Times New Roman"/>
          <w:sz w:val="24"/>
          <w:szCs w:val="24"/>
        </w:rPr>
        <w:t>reduc</w:t>
      </w:r>
      <w:r w:rsidR="4ADE02E1" w:rsidRPr="66F2A8E8">
        <w:rPr>
          <w:rFonts w:ascii="Times New Roman" w:eastAsia="Times New Roman" w:hAnsi="Times New Roman" w:cs="Times New Roman"/>
          <w:sz w:val="24"/>
          <w:szCs w:val="24"/>
        </w:rPr>
        <w:t>e</w:t>
      </w:r>
      <w:r w:rsidR="004C6421">
        <w:rPr>
          <w:rFonts w:ascii="Times New Roman" w:eastAsia="Times New Roman" w:hAnsi="Times New Roman" w:cs="Times New Roman"/>
          <w:sz w:val="24"/>
          <w:szCs w:val="24"/>
        </w:rPr>
        <w:t xml:space="preserve"> wildfire risk</w:t>
      </w:r>
      <w:r w:rsidR="004E5B6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Our work demonstrates that the 2023 burn was successful in clearing dead vegetation and stimulating new growth, as the combined concentration of C3 and C4 </w:t>
      </w:r>
      <w:r w:rsidR="00593733">
        <w:rPr>
          <w:rFonts w:ascii="Times New Roman" w:eastAsia="Times New Roman" w:hAnsi="Times New Roman" w:cs="Times New Roman"/>
          <w:sz w:val="24"/>
          <w:szCs w:val="24"/>
        </w:rPr>
        <w:t xml:space="preserve">plants </w:t>
      </w:r>
      <w:r>
        <w:rPr>
          <w:rFonts w:ascii="Times New Roman" w:eastAsia="Times New Roman" w:hAnsi="Times New Roman" w:cs="Times New Roman"/>
          <w:sz w:val="24"/>
          <w:szCs w:val="24"/>
        </w:rPr>
        <w:t>was higher in the more recently burned Zone 1</w:t>
      </w:r>
      <w:r w:rsidR="00E84D7C">
        <w:rPr>
          <w:rFonts w:ascii="Times New Roman" w:eastAsia="Times New Roman" w:hAnsi="Times New Roman" w:cs="Times New Roman"/>
          <w:sz w:val="24"/>
          <w:szCs w:val="24"/>
        </w:rPr>
        <w:t xml:space="preserve"> (Fig. 6</w:t>
      </w:r>
      <w:r>
        <w:rPr>
          <w:rFonts w:ascii="Times New Roman" w:eastAsia="Times New Roman" w:hAnsi="Times New Roman" w:cs="Times New Roman"/>
          <w:sz w:val="24"/>
          <w:szCs w:val="24"/>
        </w:rPr>
        <w:t xml:space="preserve">). </w:t>
      </w:r>
      <w:r w:rsidR="00196AA7">
        <w:rPr>
          <w:rFonts w:ascii="Times New Roman" w:eastAsia="Times New Roman" w:hAnsi="Times New Roman" w:cs="Times New Roman"/>
          <w:sz w:val="24"/>
          <w:szCs w:val="24"/>
        </w:rPr>
        <w:t xml:space="preserve">We </w:t>
      </w:r>
      <w:r w:rsidR="5B1D2B30" w:rsidRPr="66F2A8E8">
        <w:rPr>
          <w:rFonts w:ascii="Times New Roman" w:eastAsia="Times New Roman" w:hAnsi="Times New Roman" w:cs="Times New Roman"/>
          <w:sz w:val="24"/>
          <w:szCs w:val="24"/>
        </w:rPr>
        <w:t xml:space="preserve">also </w:t>
      </w:r>
      <w:r w:rsidR="00695743">
        <w:rPr>
          <w:rFonts w:ascii="Times New Roman" w:eastAsia="Times New Roman" w:hAnsi="Times New Roman" w:cs="Times New Roman"/>
          <w:sz w:val="24"/>
          <w:szCs w:val="24"/>
        </w:rPr>
        <w:t xml:space="preserve">observe that </w:t>
      </w:r>
      <w:r>
        <w:rPr>
          <w:rFonts w:ascii="Times New Roman" w:eastAsia="Times New Roman" w:hAnsi="Times New Roman" w:cs="Times New Roman"/>
          <w:sz w:val="24"/>
          <w:szCs w:val="24"/>
        </w:rPr>
        <w:t>Zone 1 is significantly warmer and drier than Zone 2</w:t>
      </w:r>
      <w:r w:rsidR="00E84D7C">
        <w:rPr>
          <w:rFonts w:ascii="Times New Roman" w:eastAsia="Times New Roman" w:hAnsi="Times New Roman" w:cs="Times New Roman"/>
          <w:sz w:val="24"/>
          <w:szCs w:val="24"/>
        </w:rPr>
        <w:t xml:space="preserve"> (Fig. 8)</w:t>
      </w:r>
      <w:r>
        <w:rPr>
          <w:rFonts w:ascii="Times New Roman" w:eastAsia="Times New Roman" w:hAnsi="Times New Roman" w:cs="Times New Roman"/>
          <w:sz w:val="24"/>
          <w:szCs w:val="24"/>
        </w:rPr>
        <w:t xml:space="preserve">. The warmer signature </w:t>
      </w:r>
      <w:r w:rsidR="00DD23CB">
        <w:rPr>
          <w:rFonts w:ascii="Times New Roman" w:eastAsia="Times New Roman" w:hAnsi="Times New Roman" w:cs="Times New Roman"/>
          <w:sz w:val="24"/>
          <w:szCs w:val="24"/>
        </w:rPr>
        <w:t>is likely</w:t>
      </w:r>
      <w:r>
        <w:rPr>
          <w:rFonts w:ascii="Times New Roman" w:eastAsia="Times New Roman" w:hAnsi="Times New Roman" w:cs="Times New Roman"/>
          <w:sz w:val="24"/>
          <w:szCs w:val="24"/>
        </w:rPr>
        <w:t xml:space="preserve"> due to sunlight heating and drying the bare soil exposed by the fire. We propose that the dead grasses in Zone 2 shade the area, keep it </w:t>
      </w:r>
      <w:r w:rsidR="004A3D76">
        <w:rPr>
          <w:rFonts w:ascii="Times New Roman" w:eastAsia="Times New Roman" w:hAnsi="Times New Roman" w:cs="Times New Roman"/>
          <w:sz w:val="24"/>
          <w:szCs w:val="24"/>
        </w:rPr>
        <w:t>cooler and moister</w:t>
      </w:r>
      <w:r w:rsidR="00593733">
        <w:rPr>
          <w:rFonts w:ascii="Times New Roman" w:eastAsia="Times New Roman" w:hAnsi="Times New Roman" w:cs="Times New Roman"/>
          <w:sz w:val="24"/>
          <w:szCs w:val="24"/>
        </w:rPr>
        <w:t xml:space="preserve">, </w:t>
      </w:r>
      <w:r w:rsidR="171A13DF" w:rsidRPr="66F2A8E8">
        <w:rPr>
          <w:rFonts w:ascii="Times New Roman" w:eastAsia="Times New Roman" w:hAnsi="Times New Roman" w:cs="Times New Roman"/>
          <w:sz w:val="24"/>
          <w:szCs w:val="24"/>
        </w:rPr>
        <w:t xml:space="preserve">while simultaneously </w:t>
      </w:r>
      <w:r w:rsidR="27627E34" w:rsidRPr="66F2A8E8">
        <w:rPr>
          <w:rFonts w:ascii="Times New Roman" w:eastAsia="Times New Roman" w:hAnsi="Times New Roman" w:cs="Times New Roman"/>
          <w:sz w:val="24"/>
          <w:szCs w:val="24"/>
        </w:rPr>
        <w:t>inhib</w:t>
      </w:r>
      <w:r w:rsidR="55D1E512" w:rsidRPr="66F2A8E8">
        <w:rPr>
          <w:rFonts w:ascii="Times New Roman" w:eastAsia="Times New Roman" w:hAnsi="Times New Roman" w:cs="Times New Roman"/>
          <w:sz w:val="24"/>
          <w:szCs w:val="24"/>
        </w:rPr>
        <w:t>i</w:t>
      </w:r>
      <w:r w:rsidR="27627E34" w:rsidRPr="66F2A8E8">
        <w:rPr>
          <w:rFonts w:ascii="Times New Roman" w:eastAsia="Times New Roman" w:hAnsi="Times New Roman" w:cs="Times New Roman"/>
          <w:sz w:val="24"/>
          <w:szCs w:val="24"/>
        </w:rPr>
        <w:t>t</w:t>
      </w:r>
      <w:r w:rsidR="75AA8D6C" w:rsidRPr="66F2A8E8">
        <w:rPr>
          <w:rFonts w:ascii="Times New Roman" w:eastAsia="Times New Roman" w:hAnsi="Times New Roman" w:cs="Times New Roman"/>
          <w:sz w:val="24"/>
          <w:szCs w:val="24"/>
        </w:rPr>
        <w:t>ing</w:t>
      </w:r>
      <w:r w:rsidR="68C31D76" w:rsidRPr="66F2A8E8">
        <w:rPr>
          <w:rFonts w:ascii="Times New Roman" w:eastAsia="Times New Roman" w:hAnsi="Times New Roman" w:cs="Times New Roman"/>
          <w:sz w:val="24"/>
          <w:szCs w:val="24"/>
        </w:rPr>
        <w:t xml:space="preserve"> </w:t>
      </w:r>
      <w:r w:rsidR="1015F710" w:rsidRPr="66F2A8E8">
        <w:rPr>
          <w:rFonts w:ascii="Times New Roman" w:eastAsia="Times New Roman" w:hAnsi="Times New Roman" w:cs="Times New Roman"/>
          <w:sz w:val="24"/>
          <w:szCs w:val="24"/>
        </w:rPr>
        <w:t xml:space="preserve">new </w:t>
      </w:r>
      <w:r w:rsidR="68C31D76" w:rsidRPr="66F2A8E8">
        <w:rPr>
          <w:rFonts w:ascii="Times New Roman" w:eastAsia="Times New Roman" w:hAnsi="Times New Roman" w:cs="Times New Roman"/>
          <w:sz w:val="24"/>
          <w:szCs w:val="24"/>
        </w:rPr>
        <w:t>growth.</w:t>
      </w:r>
    </w:p>
    <w:p w14:paraId="474ECE6A" w14:textId="34A2FA5E" w:rsidR="000C233B" w:rsidRDefault="002252C3" w:rsidP="000C233B">
      <w:pPr>
        <w:spacing w:after="200" w:line="240" w:lineRule="auto"/>
        <w:jc w:val="both"/>
        <w:rPr>
          <w:rFonts w:ascii="Times New Roman" w:eastAsia="Times New Roman" w:hAnsi="Times New Roman" w:cs="Times New Roman"/>
          <w:sz w:val="24"/>
          <w:szCs w:val="24"/>
        </w:rPr>
      </w:pPr>
      <w:r w:rsidRPr="740B5C69">
        <w:rPr>
          <w:rFonts w:ascii="Times New Roman" w:eastAsia="Times New Roman" w:hAnsi="Times New Roman" w:cs="Times New Roman"/>
          <w:sz w:val="24"/>
          <w:szCs w:val="24"/>
        </w:rPr>
        <w:lastRenderedPageBreak/>
        <w:t xml:space="preserve">When </w:t>
      </w:r>
      <w:r w:rsidR="0D7915BC" w:rsidRPr="0B5241B8">
        <w:rPr>
          <w:rFonts w:ascii="Times New Roman" w:eastAsia="Times New Roman" w:hAnsi="Times New Roman" w:cs="Times New Roman"/>
          <w:sz w:val="24"/>
          <w:szCs w:val="24"/>
        </w:rPr>
        <w:t>manag</w:t>
      </w:r>
      <w:r w:rsidR="000B6F5B">
        <w:rPr>
          <w:rFonts w:ascii="Times New Roman" w:eastAsia="Times New Roman" w:hAnsi="Times New Roman" w:cs="Times New Roman"/>
          <w:sz w:val="24"/>
          <w:szCs w:val="24"/>
        </w:rPr>
        <w:t>e</w:t>
      </w:r>
      <w:r w:rsidR="0D7915BC" w:rsidRPr="0B5241B8">
        <w:rPr>
          <w:rFonts w:ascii="Times New Roman" w:eastAsia="Times New Roman" w:hAnsi="Times New Roman" w:cs="Times New Roman"/>
          <w:sz w:val="24"/>
          <w:szCs w:val="24"/>
        </w:rPr>
        <w:t>ment</w:t>
      </w:r>
      <w:r w:rsidRPr="740B5C69">
        <w:rPr>
          <w:rFonts w:ascii="Times New Roman" w:eastAsia="Times New Roman" w:hAnsi="Times New Roman" w:cs="Times New Roman"/>
          <w:sz w:val="24"/>
          <w:szCs w:val="24"/>
        </w:rPr>
        <w:t xml:space="preserve"> originally </w:t>
      </w:r>
      <w:r w:rsidR="00B23D7C">
        <w:rPr>
          <w:rFonts w:ascii="Times New Roman" w:eastAsia="Times New Roman" w:hAnsi="Times New Roman" w:cs="Times New Roman"/>
          <w:sz w:val="24"/>
          <w:szCs w:val="24"/>
        </w:rPr>
        <w:t>created</w:t>
      </w:r>
      <w:r w:rsidR="6D6EE0EC" w:rsidRPr="740B5C69">
        <w:rPr>
          <w:rFonts w:ascii="Times New Roman" w:eastAsia="Times New Roman" w:hAnsi="Times New Roman" w:cs="Times New Roman"/>
          <w:sz w:val="24"/>
          <w:szCs w:val="24"/>
        </w:rPr>
        <w:t xml:space="preserve"> </w:t>
      </w:r>
      <w:r w:rsidR="0D7915BC" w:rsidRPr="0B5241B8">
        <w:rPr>
          <w:rFonts w:ascii="Times New Roman" w:eastAsia="Times New Roman" w:hAnsi="Times New Roman" w:cs="Times New Roman"/>
          <w:sz w:val="24"/>
          <w:szCs w:val="24"/>
        </w:rPr>
        <w:t xml:space="preserve">the prairie </w:t>
      </w:r>
      <w:r w:rsidR="6D6EE0EC" w:rsidRPr="740B5C69">
        <w:rPr>
          <w:rFonts w:ascii="Times New Roman" w:eastAsia="Times New Roman" w:hAnsi="Times New Roman" w:cs="Times New Roman"/>
          <w:sz w:val="24"/>
          <w:szCs w:val="24"/>
        </w:rPr>
        <w:t>in 2006</w:t>
      </w:r>
      <w:r w:rsidRPr="740B5C69">
        <w:rPr>
          <w:rFonts w:ascii="Times New Roman" w:eastAsia="Times New Roman" w:hAnsi="Times New Roman" w:cs="Times New Roman"/>
          <w:sz w:val="24"/>
          <w:szCs w:val="24"/>
        </w:rPr>
        <w:t xml:space="preserve">, </w:t>
      </w:r>
      <w:r w:rsidR="5A39AE17" w:rsidRPr="0B5241B8">
        <w:rPr>
          <w:rFonts w:ascii="Times New Roman" w:eastAsia="Times New Roman" w:hAnsi="Times New Roman" w:cs="Times New Roman"/>
          <w:sz w:val="24"/>
          <w:szCs w:val="24"/>
        </w:rPr>
        <w:t>they</w:t>
      </w:r>
      <w:r w:rsidRPr="740B5C69">
        <w:rPr>
          <w:rFonts w:ascii="Times New Roman" w:eastAsia="Times New Roman" w:hAnsi="Times New Roman" w:cs="Times New Roman"/>
          <w:sz w:val="24"/>
          <w:szCs w:val="24"/>
        </w:rPr>
        <w:t xml:space="preserve"> </w:t>
      </w:r>
      <w:r w:rsidR="001C7DF1">
        <w:rPr>
          <w:rFonts w:ascii="Times New Roman" w:eastAsia="Times New Roman" w:hAnsi="Times New Roman" w:cs="Times New Roman"/>
          <w:sz w:val="24"/>
          <w:szCs w:val="24"/>
        </w:rPr>
        <w:t>seeded</w:t>
      </w:r>
      <w:r w:rsidRPr="740B5C69">
        <w:rPr>
          <w:rFonts w:ascii="Times New Roman" w:eastAsia="Times New Roman" w:hAnsi="Times New Roman" w:cs="Times New Roman"/>
          <w:sz w:val="24"/>
          <w:szCs w:val="24"/>
        </w:rPr>
        <w:t xml:space="preserve"> </w:t>
      </w:r>
      <w:r w:rsidR="59624EFD" w:rsidRPr="4EC7124C">
        <w:rPr>
          <w:rFonts w:ascii="Times New Roman" w:eastAsia="Times New Roman" w:hAnsi="Times New Roman" w:cs="Times New Roman"/>
          <w:sz w:val="24"/>
          <w:szCs w:val="24"/>
        </w:rPr>
        <w:t xml:space="preserve">it with </w:t>
      </w:r>
      <w:r w:rsidRPr="740B5C69">
        <w:rPr>
          <w:rFonts w:ascii="Times New Roman" w:eastAsia="Times New Roman" w:hAnsi="Times New Roman" w:cs="Times New Roman"/>
          <w:sz w:val="24"/>
          <w:szCs w:val="24"/>
        </w:rPr>
        <w:t xml:space="preserve">twice as many C3 </w:t>
      </w:r>
      <w:r w:rsidR="001C7DF1">
        <w:rPr>
          <w:rFonts w:ascii="Times New Roman" w:eastAsia="Times New Roman" w:hAnsi="Times New Roman" w:cs="Times New Roman"/>
          <w:sz w:val="24"/>
          <w:szCs w:val="24"/>
        </w:rPr>
        <w:t>plants</w:t>
      </w:r>
      <w:r w:rsidRPr="740B5C69">
        <w:rPr>
          <w:rFonts w:ascii="Times New Roman" w:eastAsia="Times New Roman" w:hAnsi="Times New Roman" w:cs="Times New Roman"/>
          <w:sz w:val="24"/>
          <w:szCs w:val="24"/>
        </w:rPr>
        <w:t xml:space="preserve"> as C4</w:t>
      </w:r>
      <w:r w:rsidR="00E118DC">
        <w:rPr>
          <w:rFonts w:ascii="Times New Roman" w:eastAsia="Times New Roman" w:hAnsi="Times New Roman" w:cs="Times New Roman"/>
          <w:sz w:val="24"/>
          <w:szCs w:val="24"/>
        </w:rPr>
        <w:t xml:space="preserve"> </w:t>
      </w:r>
      <w:r w:rsidR="001C7DF1">
        <w:rPr>
          <w:rFonts w:ascii="Times New Roman" w:eastAsia="Times New Roman" w:hAnsi="Times New Roman" w:cs="Times New Roman"/>
          <w:sz w:val="24"/>
          <w:szCs w:val="24"/>
        </w:rPr>
        <w:t>plants</w:t>
      </w:r>
      <w:r w:rsidR="007D5B5B">
        <w:rPr>
          <w:rFonts w:ascii="Times New Roman" w:eastAsia="Times New Roman" w:hAnsi="Times New Roman" w:cs="Times New Roman"/>
          <w:sz w:val="24"/>
          <w:szCs w:val="24"/>
        </w:rPr>
        <w:t xml:space="preserve"> </w:t>
      </w:r>
      <w:r w:rsidR="00E118DC">
        <w:rPr>
          <w:rFonts w:ascii="Times New Roman" w:eastAsia="Times New Roman" w:hAnsi="Times New Roman" w:cs="Times New Roman"/>
          <w:sz w:val="24"/>
          <w:szCs w:val="24"/>
        </w:rPr>
        <w:t>(Neuman, personal communication)</w:t>
      </w:r>
      <w:r w:rsidR="2E7C459F" w:rsidRPr="740B5C69">
        <w:rPr>
          <w:rFonts w:ascii="Times New Roman" w:eastAsia="Times New Roman" w:hAnsi="Times New Roman" w:cs="Times New Roman"/>
          <w:sz w:val="24"/>
          <w:szCs w:val="24"/>
        </w:rPr>
        <w:t>. C4 plants</w:t>
      </w:r>
      <w:r w:rsidR="000C233B">
        <w:rPr>
          <w:rFonts w:ascii="Times New Roman" w:eastAsia="Times New Roman" w:hAnsi="Times New Roman" w:cs="Times New Roman"/>
          <w:sz w:val="24"/>
          <w:szCs w:val="24"/>
        </w:rPr>
        <w:t xml:space="preserve"> became</w:t>
      </w:r>
      <w:r w:rsidR="3533A540" w:rsidRPr="740B5C69">
        <w:rPr>
          <w:rFonts w:ascii="Times New Roman" w:eastAsia="Times New Roman" w:hAnsi="Times New Roman" w:cs="Times New Roman"/>
          <w:sz w:val="24"/>
          <w:szCs w:val="24"/>
        </w:rPr>
        <w:t xml:space="preserve"> </w:t>
      </w:r>
      <w:r w:rsidR="00645BC8">
        <w:rPr>
          <w:rFonts w:ascii="Times New Roman" w:eastAsia="Times New Roman" w:hAnsi="Times New Roman" w:cs="Times New Roman"/>
          <w:sz w:val="24"/>
          <w:szCs w:val="24"/>
        </w:rPr>
        <w:t>established in</w:t>
      </w:r>
      <w:r w:rsidR="3533A540" w:rsidRPr="740B5C69">
        <w:rPr>
          <w:rFonts w:ascii="Times New Roman" w:eastAsia="Times New Roman" w:hAnsi="Times New Roman" w:cs="Times New Roman"/>
          <w:sz w:val="24"/>
          <w:szCs w:val="24"/>
        </w:rPr>
        <w:t xml:space="preserve"> the prairie</w:t>
      </w:r>
      <w:r w:rsidR="2E7C459F" w:rsidRPr="740B5C69">
        <w:rPr>
          <w:rFonts w:ascii="Times New Roman" w:eastAsia="Times New Roman" w:hAnsi="Times New Roman" w:cs="Times New Roman"/>
          <w:sz w:val="24"/>
          <w:szCs w:val="24"/>
        </w:rPr>
        <w:t xml:space="preserve"> </w:t>
      </w:r>
      <w:r w:rsidR="273365A4" w:rsidRPr="740B5C69">
        <w:rPr>
          <w:rFonts w:ascii="Times New Roman" w:eastAsia="Times New Roman" w:hAnsi="Times New Roman" w:cs="Times New Roman"/>
          <w:sz w:val="24"/>
          <w:szCs w:val="24"/>
        </w:rPr>
        <w:t>despite their origi</w:t>
      </w:r>
      <w:r w:rsidR="24B1B328" w:rsidRPr="740B5C69">
        <w:rPr>
          <w:rFonts w:ascii="Times New Roman" w:eastAsia="Times New Roman" w:hAnsi="Times New Roman" w:cs="Times New Roman"/>
          <w:sz w:val="24"/>
          <w:szCs w:val="24"/>
        </w:rPr>
        <w:t>n</w:t>
      </w:r>
      <w:r w:rsidR="273365A4" w:rsidRPr="740B5C69">
        <w:rPr>
          <w:rFonts w:ascii="Times New Roman" w:eastAsia="Times New Roman" w:hAnsi="Times New Roman" w:cs="Times New Roman"/>
          <w:sz w:val="24"/>
          <w:szCs w:val="24"/>
        </w:rPr>
        <w:t>ally diminished proportio</w:t>
      </w:r>
      <w:r w:rsidR="00593733">
        <w:rPr>
          <w:rFonts w:ascii="Times New Roman" w:eastAsia="Times New Roman" w:hAnsi="Times New Roman" w:cs="Times New Roman"/>
          <w:sz w:val="24"/>
          <w:szCs w:val="24"/>
        </w:rPr>
        <w:t>n</w:t>
      </w:r>
      <w:r w:rsidR="68080B6F" w:rsidRPr="740B5C69">
        <w:rPr>
          <w:rFonts w:ascii="Times New Roman" w:eastAsia="Times New Roman" w:hAnsi="Times New Roman" w:cs="Times New Roman"/>
          <w:sz w:val="24"/>
          <w:szCs w:val="24"/>
        </w:rPr>
        <w:t>,</w:t>
      </w:r>
      <w:r w:rsidRPr="740B5C69">
        <w:rPr>
          <w:rFonts w:ascii="Times New Roman" w:eastAsia="Times New Roman" w:hAnsi="Times New Roman" w:cs="Times New Roman"/>
          <w:sz w:val="24"/>
          <w:szCs w:val="24"/>
        </w:rPr>
        <w:t xml:space="preserve"> s</w:t>
      </w:r>
      <w:r w:rsidR="1E96AB2C" w:rsidRPr="740B5C69">
        <w:rPr>
          <w:rFonts w:ascii="Times New Roman" w:eastAsia="Times New Roman" w:hAnsi="Times New Roman" w:cs="Times New Roman"/>
          <w:sz w:val="24"/>
          <w:szCs w:val="24"/>
        </w:rPr>
        <w:t>uggest</w:t>
      </w:r>
      <w:r w:rsidR="6AAE366F" w:rsidRPr="740B5C69">
        <w:rPr>
          <w:rFonts w:ascii="Times New Roman" w:eastAsia="Times New Roman" w:hAnsi="Times New Roman" w:cs="Times New Roman"/>
          <w:sz w:val="24"/>
          <w:szCs w:val="24"/>
        </w:rPr>
        <w:t>ing</w:t>
      </w:r>
      <w:r w:rsidR="1E96AB2C" w:rsidRPr="740B5C69">
        <w:rPr>
          <w:rFonts w:ascii="Times New Roman" w:eastAsia="Times New Roman" w:hAnsi="Times New Roman" w:cs="Times New Roman"/>
          <w:sz w:val="24"/>
          <w:szCs w:val="24"/>
        </w:rPr>
        <w:t xml:space="preserve"> that the</w:t>
      </w:r>
      <w:r w:rsidRPr="740B5C69">
        <w:rPr>
          <w:rFonts w:ascii="Times New Roman" w:eastAsia="Times New Roman" w:hAnsi="Times New Roman" w:cs="Times New Roman"/>
          <w:sz w:val="24"/>
          <w:szCs w:val="24"/>
        </w:rPr>
        <w:t xml:space="preserve"> </w:t>
      </w:r>
      <w:r w:rsidRPr="33815858">
        <w:rPr>
          <w:rFonts w:ascii="Times New Roman" w:eastAsia="Times New Roman" w:hAnsi="Times New Roman" w:cs="Times New Roman"/>
          <w:sz w:val="24"/>
          <w:szCs w:val="24"/>
        </w:rPr>
        <w:t>environment</w:t>
      </w:r>
      <w:r w:rsidR="006742A5" w:rsidRPr="33815858">
        <w:rPr>
          <w:rFonts w:ascii="Times New Roman" w:eastAsia="Times New Roman" w:hAnsi="Times New Roman" w:cs="Times New Roman"/>
          <w:sz w:val="24"/>
          <w:szCs w:val="24"/>
        </w:rPr>
        <w:t>al conditions may be</w:t>
      </w:r>
      <w:r w:rsidRPr="33815858">
        <w:rPr>
          <w:rFonts w:ascii="Times New Roman" w:eastAsia="Times New Roman" w:hAnsi="Times New Roman" w:cs="Times New Roman"/>
          <w:sz w:val="24"/>
          <w:szCs w:val="24"/>
        </w:rPr>
        <w:t xml:space="preserve"> </w:t>
      </w:r>
      <w:r w:rsidRPr="740B5C69">
        <w:rPr>
          <w:rFonts w:ascii="Times New Roman" w:eastAsia="Times New Roman" w:hAnsi="Times New Roman" w:cs="Times New Roman"/>
          <w:sz w:val="24"/>
          <w:szCs w:val="24"/>
        </w:rPr>
        <w:t xml:space="preserve">conducive to C4 plants. </w:t>
      </w:r>
      <w:r w:rsidR="24841E2E" w:rsidRPr="740B5C69">
        <w:rPr>
          <w:rFonts w:ascii="Times New Roman" w:eastAsia="Times New Roman" w:hAnsi="Times New Roman" w:cs="Times New Roman"/>
          <w:sz w:val="24"/>
          <w:szCs w:val="24"/>
        </w:rPr>
        <w:t xml:space="preserve">A </w:t>
      </w:r>
      <w:r w:rsidRPr="740B5C69">
        <w:rPr>
          <w:rFonts w:ascii="Times New Roman" w:eastAsia="Times New Roman" w:hAnsi="Times New Roman" w:cs="Times New Roman"/>
          <w:sz w:val="24"/>
          <w:szCs w:val="24"/>
        </w:rPr>
        <w:t>variety of factors</w:t>
      </w:r>
      <w:r w:rsidR="66B1C975" w:rsidRPr="740B5C69">
        <w:rPr>
          <w:rFonts w:ascii="Times New Roman" w:eastAsia="Times New Roman" w:hAnsi="Times New Roman" w:cs="Times New Roman"/>
          <w:sz w:val="24"/>
          <w:szCs w:val="24"/>
        </w:rPr>
        <w:t xml:space="preserve"> could be responsible for the proliferation of C4 </w:t>
      </w:r>
      <w:r w:rsidR="66B1C975" w:rsidRPr="0E52E68F">
        <w:rPr>
          <w:rFonts w:ascii="Times New Roman" w:eastAsia="Times New Roman" w:hAnsi="Times New Roman" w:cs="Times New Roman"/>
          <w:sz w:val="24"/>
          <w:szCs w:val="24"/>
        </w:rPr>
        <w:t>plant</w:t>
      </w:r>
      <w:r w:rsidR="512AEFAB" w:rsidRPr="0E52E68F">
        <w:rPr>
          <w:rFonts w:ascii="Times New Roman" w:eastAsia="Times New Roman" w:hAnsi="Times New Roman" w:cs="Times New Roman"/>
          <w:sz w:val="24"/>
          <w:szCs w:val="24"/>
        </w:rPr>
        <w:t>s</w:t>
      </w:r>
      <w:r w:rsidRPr="740B5C69">
        <w:rPr>
          <w:rFonts w:ascii="Times New Roman" w:eastAsia="Times New Roman" w:hAnsi="Times New Roman" w:cs="Times New Roman"/>
          <w:sz w:val="24"/>
          <w:szCs w:val="24"/>
        </w:rPr>
        <w:t xml:space="preserve">, </w:t>
      </w:r>
      <w:r w:rsidR="00E42C67">
        <w:rPr>
          <w:rFonts w:ascii="Times New Roman" w:eastAsia="Times New Roman" w:hAnsi="Times New Roman" w:cs="Times New Roman"/>
          <w:sz w:val="24"/>
          <w:szCs w:val="24"/>
        </w:rPr>
        <w:t>including</w:t>
      </w:r>
      <w:r w:rsidRPr="740B5C69">
        <w:rPr>
          <w:rFonts w:ascii="Times New Roman" w:eastAsia="Times New Roman" w:hAnsi="Times New Roman" w:cs="Times New Roman"/>
          <w:sz w:val="24"/>
          <w:szCs w:val="24"/>
        </w:rPr>
        <w:t xml:space="preserve"> global/local climate, </w:t>
      </w:r>
      <w:r w:rsidR="58C1FB62" w:rsidRPr="740B5C69">
        <w:rPr>
          <w:rFonts w:ascii="Times New Roman" w:eastAsia="Times New Roman" w:hAnsi="Times New Roman" w:cs="Times New Roman"/>
          <w:sz w:val="24"/>
          <w:szCs w:val="24"/>
        </w:rPr>
        <w:t>soil conditions</w:t>
      </w:r>
      <w:r w:rsidRPr="740B5C69">
        <w:rPr>
          <w:rFonts w:ascii="Times New Roman" w:eastAsia="Times New Roman" w:hAnsi="Times New Roman" w:cs="Times New Roman"/>
          <w:sz w:val="24"/>
          <w:szCs w:val="24"/>
        </w:rPr>
        <w:t xml:space="preserve">, or the prescribed burns. </w:t>
      </w:r>
      <w:r w:rsidR="00CB5ABF">
        <w:rPr>
          <w:rFonts w:ascii="Times New Roman" w:eastAsia="Times New Roman" w:hAnsi="Times New Roman" w:cs="Times New Roman"/>
          <w:sz w:val="24"/>
          <w:szCs w:val="24"/>
        </w:rPr>
        <w:t xml:space="preserve">Another </w:t>
      </w:r>
      <w:r w:rsidR="00910448">
        <w:rPr>
          <w:rFonts w:ascii="Times New Roman" w:eastAsia="Times New Roman" w:hAnsi="Times New Roman" w:cs="Times New Roman"/>
          <w:sz w:val="24"/>
          <w:szCs w:val="24"/>
        </w:rPr>
        <w:t xml:space="preserve">confounding </w:t>
      </w:r>
      <w:r w:rsidR="00EC40FC">
        <w:rPr>
          <w:rFonts w:ascii="Times New Roman" w:eastAsia="Times New Roman" w:hAnsi="Times New Roman" w:cs="Times New Roman"/>
          <w:sz w:val="24"/>
          <w:szCs w:val="24"/>
        </w:rPr>
        <w:t xml:space="preserve">factor </w:t>
      </w:r>
      <w:r w:rsidR="00910448">
        <w:rPr>
          <w:rFonts w:ascii="Times New Roman" w:eastAsia="Times New Roman" w:hAnsi="Times New Roman" w:cs="Times New Roman"/>
          <w:sz w:val="24"/>
          <w:szCs w:val="24"/>
        </w:rPr>
        <w:t>may</w:t>
      </w:r>
      <w:r w:rsidR="00EC40FC">
        <w:rPr>
          <w:rFonts w:ascii="Times New Roman" w:eastAsia="Times New Roman" w:hAnsi="Times New Roman" w:cs="Times New Roman"/>
          <w:sz w:val="24"/>
          <w:szCs w:val="24"/>
        </w:rPr>
        <w:t xml:space="preserve"> be </w:t>
      </w:r>
      <w:r w:rsidR="060E3100" w:rsidRPr="4D85A196">
        <w:rPr>
          <w:rFonts w:ascii="Times New Roman" w:eastAsia="Times New Roman" w:hAnsi="Times New Roman" w:cs="Times New Roman"/>
          <w:sz w:val="24"/>
          <w:szCs w:val="24"/>
        </w:rPr>
        <w:t>herbivory</w:t>
      </w:r>
      <w:r w:rsidR="00EC40FC">
        <w:rPr>
          <w:rFonts w:ascii="Times New Roman" w:eastAsia="Times New Roman" w:hAnsi="Times New Roman" w:cs="Times New Roman"/>
          <w:sz w:val="24"/>
          <w:szCs w:val="24"/>
        </w:rPr>
        <w:t xml:space="preserve"> of </w:t>
      </w:r>
      <w:r w:rsidR="00D70A54">
        <w:rPr>
          <w:rFonts w:ascii="Times New Roman" w:eastAsia="Times New Roman" w:hAnsi="Times New Roman" w:cs="Times New Roman"/>
          <w:sz w:val="24"/>
          <w:szCs w:val="24"/>
        </w:rPr>
        <w:t>white-tailed deer at the reserve</w:t>
      </w:r>
      <w:r w:rsidR="00910448" w:rsidRPr="435697DA">
        <w:rPr>
          <w:rFonts w:ascii="Times New Roman" w:eastAsia="Times New Roman" w:hAnsi="Times New Roman" w:cs="Times New Roman"/>
          <w:sz w:val="24"/>
          <w:szCs w:val="24"/>
        </w:rPr>
        <w:t>.</w:t>
      </w:r>
      <w:r w:rsidR="00D70A54">
        <w:rPr>
          <w:rFonts w:ascii="Times New Roman" w:eastAsia="Times New Roman" w:hAnsi="Times New Roman" w:cs="Times New Roman"/>
          <w:sz w:val="24"/>
          <w:szCs w:val="24"/>
        </w:rPr>
        <w:t xml:space="preserve"> </w:t>
      </w:r>
      <w:r w:rsidR="03513B83" w:rsidRPr="2A27844E">
        <w:rPr>
          <w:rFonts w:ascii="Times New Roman" w:eastAsia="Times New Roman" w:hAnsi="Times New Roman" w:cs="Times New Roman"/>
          <w:sz w:val="24"/>
          <w:szCs w:val="24"/>
        </w:rPr>
        <w:t>However</w:t>
      </w:r>
      <w:r w:rsidR="00E71737">
        <w:rPr>
          <w:rFonts w:ascii="Times New Roman" w:eastAsia="Times New Roman" w:hAnsi="Times New Roman" w:cs="Times New Roman"/>
          <w:sz w:val="24"/>
          <w:szCs w:val="24"/>
        </w:rPr>
        <w:t>, t</w:t>
      </w:r>
      <w:r w:rsidRPr="740B5C69">
        <w:rPr>
          <w:rFonts w:ascii="Times New Roman" w:eastAsia="Times New Roman" w:hAnsi="Times New Roman" w:cs="Times New Roman"/>
          <w:sz w:val="24"/>
          <w:szCs w:val="24"/>
        </w:rPr>
        <w:t xml:space="preserve">he </w:t>
      </w:r>
      <w:r w:rsidR="00071DE3">
        <w:rPr>
          <w:rFonts w:ascii="Times New Roman" w:eastAsia="Times New Roman" w:hAnsi="Times New Roman" w:cs="Times New Roman"/>
          <w:sz w:val="24"/>
          <w:szCs w:val="24"/>
        </w:rPr>
        <w:t>4</w:t>
      </w:r>
      <w:r w:rsidRPr="740B5C69">
        <w:rPr>
          <w:rFonts w:ascii="Times New Roman" w:eastAsia="Times New Roman" w:hAnsi="Times New Roman" w:cs="Times New Roman"/>
          <w:sz w:val="24"/>
          <w:szCs w:val="24"/>
        </w:rPr>
        <w:t xml:space="preserve">% difference between C4 relative abundance in </w:t>
      </w:r>
      <w:r w:rsidR="009354C0">
        <w:rPr>
          <w:rFonts w:ascii="Times New Roman" w:eastAsia="Times New Roman" w:hAnsi="Times New Roman" w:cs="Times New Roman"/>
          <w:sz w:val="24"/>
          <w:szCs w:val="24"/>
        </w:rPr>
        <w:t xml:space="preserve">Zone </w:t>
      </w:r>
      <w:r w:rsidRPr="740B5C69">
        <w:rPr>
          <w:rFonts w:ascii="Times New Roman" w:eastAsia="Times New Roman" w:hAnsi="Times New Roman" w:cs="Times New Roman"/>
          <w:sz w:val="24"/>
          <w:szCs w:val="24"/>
        </w:rPr>
        <w:t xml:space="preserve">1 </w:t>
      </w:r>
      <w:r w:rsidR="00E95E9E">
        <w:rPr>
          <w:rFonts w:ascii="Times New Roman" w:eastAsia="Times New Roman" w:hAnsi="Times New Roman" w:cs="Times New Roman"/>
          <w:sz w:val="24"/>
          <w:szCs w:val="24"/>
        </w:rPr>
        <w:t>(6</w:t>
      </w:r>
      <w:r w:rsidR="00071DE3">
        <w:rPr>
          <w:rFonts w:ascii="Times New Roman" w:eastAsia="Times New Roman" w:hAnsi="Times New Roman" w:cs="Times New Roman"/>
          <w:sz w:val="24"/>
          <w:szCs w:val="24"/>
        </w:rPr>
        <w:t>6</w:t>
      </w:r>
      <w:r w:rsidR="00E95E9E">
        <w:rPr>
          <w:rFonts w:ascii="Times New Roman" w:eastAsia="Times New Roman" w:hAnsi="Times New Roman" w:cs="Times New Roman"/>
          <w:sz w:val="24"/>
          <w:szCs w:val="24"/>
        </w:rPr>
        <w:t xml:space="preserve">%) </w:t>
      </w:r>
      <w:r w:rsidRPr="740B5C69">
        <w:rPr>
          <w:rFonts w:ascii="Times New Roman" w:eastAsia="Times New Roman" w:hAnsi="Times New Roman" w:cs="Times New Roman"/>
          <w:sz w:val="24"/>
          <w:szCs w:val="24"/>
        </w:rPr>
        <w:t xml:space="preserve">and </w:t>
      </w:r>
      <w:r w:rsidR="00E95E9E">
        <w:rPr>
          <w:rFonts w:ascii="Times New Roman" w:eastAsia="Times New Roman" w:hAnsi="Times New Roman" w:cs="Times New Roman"/>
          <w:sz w:val="24"/>
          <w:szCs w:val="24"/>
        </w:rPr>
        <w:t xml:space="preserve">Zone </w:t>
      </w:r>
      <w:r w:rsidR="009354C0">
        <w:rPr>
          <w:rFonts w:ascii="Times New Roman" w:eastAsia="Times New Roman" w:hAnsi="Times New Roman" w:cs="Times New Roman"/>
          <w:sz w:val="24"/>
          <w:szCs w:val="24"/>
        </w:rPr>
        <w:t>2</w:t>
      </w:r>
      <w:r w:rsidR="00E95E9E">
        <w:rPr>
          <w:rFonts w:ascii="Times New Roman" w:eastAsia="Times New Roman" w:hAnsi="Times New Roman" w:cs="Times New Roman"/>
          <w:sz w:val="24"/>
          <w:szCs w:val="24"/>
        </w:rPr>
        <w:t xml:space="preserve"> (62%)</w:t>
      </w:r>
      <w:r w:rsidRPr="740B5C69">
        <w:rPr>
          <w:rFonts w:ascii="Times New Roman" w:eastAsia="Times New Roman" w:hAnsi="Times New Roman" w:cs="Times New Roman"/>
          <w:sz w:val="24"/>
          <w:szCs w:val="24"/>
        </w:rPr>
        <w:t xml:space="preserve"> aligns with previous research that elucidates a positive correlation between prescribed burns and C4 growth (Ewing et al., 1988). This </w:t>
      </w:r>
      <w:r w:rsidR="5C985B46" w:rsidRPr="740B5C69">
        <w:rPr>
          <w:rFonts w:ascii="Times New Roman" w:eastAsia="Times New Roman" w:hAnsi="Times New Roman" w:cs="Times New Roman"/>
          <w:sz w:val="24"/>
          <w:szCs w:val="24"/>
        </w:rPr>
        <w:t xml:space="preserve">smaller than expected </w:t>
      </w:r>
      <w:r w:rsidRPr="740B5C69">
        <w:rPr>
          <w:rFonts w:ascii="Times New Roman" w:eastAsia="Times New Roman" w:hAnsi="Times New Roman" w:cs="Times New Roman"/>
          <w:sz w:val="24"/>
          <w:szCs w:val="24"/>
        </w:rPr>
        <w:t xml:space="preserve">difference </w:t>
      </w:r>
      <w:r w:rsidR="5C985B46" w:rsidRPr="740B5C69">
        <w:rPr>
          <w:rFonts w:ascii="Times New Roman" w:eastAsia="Times New Roman" w:hAnsi="Times New Roman" w:cs="Times New Roman"/>
          <w:sz w:val="24"/>
          <w:szCs w:val="24"/>
        </w:rPr>
        <w:t xml:space="preserve">could be attributable to the </w:t>
      </w:r>
      <w:r w:rsidR="00541B0D" w:rsidRPr="33815858">
        <w:rPr>
          <w:rFonts w:ascii="Times New Roman" w:eastAsia="Times New Roman" w:hAnsi="Times New Roman" w:cs="Times New Roman"/>
          <w:sz w:val="24"/>
          <w:szCs w:val="24"/>
        </w:rPr>
        <w:t>short</w:t>
      </w:r>
      <w:r w:rsidR="00E71737">
        <w:rPr>
          <w:rFonts w:ascii="Times New Roman" w:eastAsia="Times New Roman" w:hAnsi="Times New Roman" w:cs="Times New Roman"/>
          <w:sz w:val="24"/>
          <w:szCs w:val="24"/>
        </w:rPr>
        <w:t xml:space="preserve"> time interval between the </w:t>
      </w:r>
      <w:r w:rsidR="1DC1A023" w:rsidRPr="6F0108E2">
        <w:rPr>
          <w:rFonts w:ascii="Times New Roman" w:eastAsia="Times New Roman" w:hAnsi="Times New Roman" w:cs="Times New Roman"/>
          <w:sz w:val="24"/>
          <w:szCs w:val="24"/>
        </w:rPr>
        <w:t>zoned burns</w:t>
      </w:r>
      <w:r w:rsidR="000210E2" w:rsidRPr="6F0108E2">
        <w:rPr>
          <w:rFonts w:ascii="Times New Roman" w:eastAsia="Times New Roman" w:hAnsi="Times New Roman" w:cs="Times New Roman"/>
          <w:sz w:val="24"/>
          <w:szCs w:val="24"/>
        </w:rPr>
        <w:t>.</w:t>
      </w:r>
      <w:r w:rsidR="000210E2">
        <w:rPr>
          <w:rFonts w:ascii="Times New Roman" w:eastAsia="Times New Roman" w:hAnsi="Times New Roman" w:cs="Times New Roman"/>
          <w:sz w:val="24"/>
          <w:szCs w:val="24"/>
        </w:rPr>
        <w:t xml:space="preserve"> </w:t>
      </w:r>
      <w:r w:rsidR="18929F83" w:rsidRPr="740B5C69">
        <w:rPr>
          <w:rFonts w:ascii="Times New Roman" w:eastAsia="Times New Roman" w:hAnsi="Times New Roman" w:cs="Times New Roman"/>
          <w:sz w:val="24"/>
          <w:szCs w:val="24"/>
        </w:rPr>
        <w:t xml:space="preserve">Both zones were burned within the last three years, which may not have allowed </w:t>
      </w:r>
      <w:r w:rsidR="14D0A616" w:rsidRPr="4DE8161E">
        <w:rPr>
          <w:rFonts w:ascii="Times New Roman" w:eastAsia="Times New Roman" w:hAnsi="Times New Roman" w:cs="Times New Roman"/>
          <w:sz w:val="24"/>
          <w:szCs w:val="24"/>
        </w:rPr>
        <w:t xml:space="preserve">Zone </w:t>
      </w:r>
      <w:r w:rsidR="009113C2">
        <w:rPr>
          <w:rFonts w:ascii="Times New Roman" w:eastAsia="Times New Roman" w:hAnsi="Times New Roman" w:cs="Times New Roman"/>
          <w:sz w:val="24"/>
          <w:szCs w:val="24"/>
        </w:rPr>
        <w:t>2</w:t>
      </w:r>
      <w:r w:rsidR="14D0A616" w:rsidRPr="4DE8161E">
        <w:rPr>
          <w:rFonts w:ascii="Times New Roman" w:eastAsia="Times New Roman" w:hAnsi="Times New Roman" w:cs="Times New Roman"/>
          <w:sz w:val="24"/>
          <w:szCs w:val="24"/>
        </w:rPr>
        <w:t>’s</w:t>
      </w:r>
      <w:r w:rsidR="320BABBE" w:rsidRPr="740B5C69">
        <w:rPr>
          <w:rFonts w:ascii="Times New Roman" w:eastAsia="Times New Roman" w:hAnsi="Times New Roman" w:cs="Times New Roman"/>
          <w:sz w:val="24"/>
          <w:szCs w:val="24"/>
        </w:rPr>
        <w:t xml:space="preserve"> </w:t>
      </w:r>
      <w:r w:rsidR="18929F83" w:rsidRPr="740B5C69">
        <w:rPr>
          <w:rFonts w:ascii="Times New Roman" w:eastAsia="Times New Roman" w:hAnsi="Times New Roman" w:cs="Times New Roman"/>
          <w:sz w:val="24"/>
          <w:szCs w:val="24"/>
        </w:rPr>
        <w:t>C</w:t>
      </w:r>
      <w:r w:rsidR="009113C2">
        <w:rPr>
          <w:rFonts w:ascii="Times New Roman" w:eastAsia="Times New Roman" w:hAnsi="Times New Roman" w:cs="Times New Roman"/>
          <w:sz w:val="24"/>
          <w:szCs w:val="24"/>
        </w:rPr>
        <w:t>3</w:t>
      </w:r>
      <w:r w:rsidR="18929F83" w:rsidRPr="740B5C69">
        <w:rPr>
          <w:rFonts w:ascii="Times New Roman" w:eastAsia="Times New Roman" w:hAnsi="Times New Roman" w:cs="Times New Roman"/>
          <w:sz w:val="24"/>
          <w:szCs w:val="24"/>
        </w:rPr>
        <w:t xml:space="preserve"> plant </w:t>
      </w:r>
      <w:r w:rsidR="18929F83" w:rsidRPr="4DE8161E">
        <w:rPr>
          <w:rFonts w:ascii="Times New Roman" w:eastAsia="Times New Roman" w:hAnsi="Times New Roman" w:cs="Times New Roman"/>
          <w:sz w:val="24"/>
          <w:szCs w:val="24"/>
        </w:rPr>
        <w:t>communit</w:t>
      </w:r>
      <w:r w:rsidR="6617394E" w:rsidRPr="4DE8161E">
        <w:rPr>
          <w:rFonts w:ascii="Times New Roman" w:eastAsia="Times New Roman" w:hAnsi="Times New Roman" w:cs="Times New Roman"/>
          <w:sz w:val="24"/>
          <w:szCs w:val="24"/>
        </w:rPr>
        <w:t>y</w:t>
      </w:r>
      <w:r w:rsidR="18929F83" w:rsidRPr="740B5C69">
        <w:rPr>
          <w:rFonts w:ascii="Times New Roman" w:eastAsia="Times New Roman" w:hAnsi="Times New Roman" w:cs="Times New Roman"/>
          <w:sz w:val="24"/>
          <w:szCs w:val="24"/>
        </w:rPr>
        <w:t xml:space="preserve"> </w:t>
      </w:r>
      <w:r w:rsidR="56E96FA1" w:rsidRPr="740B5C69">
        <w:rPr>
          <w:rFonts w:ascii="Times New Roman" w:eastAsia="Times New Roman" w:hAnsi="Times New Roman" w:cs="Times New Roman"/>
          <w:sz w:val="24"/>
          <w:szCs w:val="24"/>
        </w:rPr>
        <w:t xml:space="preserve">sufficient time </w:t>
      </w:r>
      <w:r w:rsidR="18929F83" w:rsidRPr="740B5C69">
        <w:rPr>
          <w:rFonts w:ascii="Times New Roman" w:eastAsia="Times New Roman" w:hAnsi="Times New Roman" w:cs="Times New Roman"/>
          <w:sz w:val="24"/>
          <w:szCs w:val="24"/>
        </w:rPr>
        <w:t>to e</w:t>
      </w:r>
      <w:r w:rsidR="45A3C40E" w:rsidRPr="740B5C69">
        <w:rPr>
          <w:rFonts w:ascii="Times New Roman" w:eastAsia="Times New Roman" w:hAnsi="Times New Roman" w:cs="Times New Roman"/>
          <w:sz w:val="24"/>
          <w:szCs w:val="24"/>
        </w:rPr>
        <w:t xml:space="preserve">stablish a </w:t>
      </w:r>
      <w:r w:rsidR="02453557" w:rsidRPr="4DE8161E">
        <w:rPr>
          <w:rFonts w:ascii="Times New Roman" w:eastAsia="Times New Roman" w:hAnsi="Times New Roman" w:cs="Times New Roman"/>
          <w:sz w:val="24"/>
          <w:szCs w:val="24"/>
        </w:rPr>
        <w:t xml:space="preserve">higher concentration compared to Zone </w:t>
      </w:r>
      <w:r w:rsidR="009113C2">
        <w:rPr>
          <w:rFonts w:ascii="Times New Roman" w:eastAsia="Times New Roman" w:hAnsi="Times New Roman" w:cs="Times New Roman"/>
          <w:sz w:val="24"/>
          <w:szCs w:val="24"/>
        </w:rPr>
        <w:t>1</w:t>
      </w:r>
      <w:r w:rsidRPr="4DE8161E">
        <w:rPr>
          <w:rFonts w:ascii="Times New Roman" w:eastAsia="Times New Roman" w:hAnsi="Times New Roman" w:cs="Times New Roman"/>
          <w:sz w:val="24"/>
          <w:szCs w:val="24"/>
        </w:rPr>
        <w:t>.</w:t>
      </w:r>
    </w:p>
    <w:p w14:paraId="7B682B7A" w14:textId="77777777" w:rsidR="00F07AF2" w:rsidRPr="000C233B" w:rsidRDefault="00F07AF2" w:rsidP="000C233B">
      <w:pPr>
        <w:spacing w:after="200" w:line="240" w:lineRule="auto"/>
        <w:jc w:val="both"/>
        <w:rPr>
          <w:rFonts w:ascii="Times New Roman" w:eastAsia="Times New Roman" w:hAnsi="Times New Roman" w:cs="Times New Roman"/>
          <w:sz w:val="24"/>
          <w:szCs w:val="24"/>
        </w:rPr>
      </w:pPr>
    </w:p>
    <w:p w14:paraId="44F94838" w14:textId="09742226" w:rsidR="00025808" w:rsidRPr="00025808" w:rsidRDefault="00025808" w:rsidP="00513505">
      <w:pPr>
        <w:spacing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Conclusion</w:t>
      </w:r>
    </w:p>
    <w:p w14:paraId="5433F88F" w14:textId="5BF4779C" w:rsidR="004203DF" w:rsidRDefault="004203DF" w:rsidP="004203DF">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Our research suggests that the current management practices for spring prescribed burns in the reclaimed Wisconsin prairie are conducive to an environment dominated by C4 warm-season grasses. By clearing out old growth, burns expose bare soil and create warmer and drier soil conditions preferred by C4 plants. Repeated seeding has </w:t>
      </w:r>
      <w:r w:rsidR="006F244F">
        <w:rPr>
          <w:rFonts w:ascii="Times New Roman" w:eastAsia="Times New Roman" w:hAnsi="Times New Roman" w:cs="Times New Roman"/>
          <w:sz w:val="24"/>
          <w:szCs w:val="24"/>
        </w:rPr>
        <w:t xml:space="preserve">likely </w:t>
      </w:r>
      <w:r>
        <w:rPr>
          <w:rFonts w:ascii="Times New Roman" w:eastAsia="Times New Roman" w:hAnsi="Times New Roman" w:cs="Times New Roman"/>
          <w:sz w:val="24"/>
          <w:szCs w:val="24"/>
        </w:rPr>
        <w:t>slowed the decline of flowering C3 plants, but management has nonetheless noticed their presence decreasing</w:t>
      </w:r>
      <w:r w:rsidR="2704A4E1" w:rsidRPr="3A2CBEB9">
        <w:rPr>
          <w:rFonts w:ascii="Times New Roman" w:eastAsia="Times New Roman" w:hAnsi="Times New Roman" w:cs="Times New Roman"/>
          <w:sz w:val="24"/>
          <w:szCs w:val="24"/>
        </w:rPr>
        <w:t>. Our</w:t>
      </w:r>
      <w:r w:rsidR="00E627BB">
        <w:rPr>
          <w:rFonts w:ascii="Times New Roman" w:eastAsia="Times New Roman" w:hAnsi="Times New Roman" w:cs="Times New Roman"/>
          <w:sz w:val="24"/>
          <w:szCs w:val="24"/>
        </w:rPr>
        <w:t xml:space="preserve"> findings</w:t>
      </w:r>
      <w:r w:rsidR="2704A4E1" w:rsidRPr="4AFE606F">
        <w:rPr>
          <w:rFonts w:ascii="Times New Roman" w:eastAsia="Times New Roman" w:hAnsi="Times New Roman" w:cs="Times New Roman"/>
          <w:sz w:val="24"/>
          <w:szCs w:val="24"/>
        </w:rPr>
        <w:t xml:space="preserve"> </w:t>
      </w:r>
      <w:r w:rsidR="2704A4E1" w:rsidRPr="3A2CBEB9">
        <w:rPr>
          <w:rFonts w:ascii="Times New Roman" w:eastAsia="Times New Roman" w:hAnsi="Times New Roman" w:cs="Times New Roman"/>
          <w:sz w:val="24"/>
          <w:szCs w:val="24"/>
        </w:rPr>
        <w:t xml:space="preserve">also </w:t>
      </w:r>
      <w:r w:rsidR="2704A4E1" w:rsidRPr="4548682B">
        <w:rPr>
          <w:rFonts w:ascii="Times New Roman" w:eastAsia="Times New Roman" w:hAnsi="Times New Roman" w:cs="Times New Roman"/>
          <w:sz w:val="24"/>
          <w:szCs w:val="24"/>
        </w:rPr>
        <w:t>support</w:t>
      </w:r>
      <w:r w:rsidR="2704A4E1" w:rsidRPr="2C7F2413">
        <w:rPr>
          <w:rFonts w:ascii="Times New Roman" w:eastAsia="Times New Roman" w:hAnsi="Times New Roman" w:cs="Times New Roman"/>
          <w:sz w:val="24"/>
          <w:szCs w:val="24"/>
        </w:rPr>
        <w:t xml:space="preserve"> this observation</w:t>
      </w:r>
      <w:r w:rsidRPr="2C7F241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044C55">
        <w:rPr>
          <w:rFonts w:ascii="Times New Roman" w:eastAsia="Times New Roman" w:hAnsi="Times New Roman" w:cs="Times New Roman"/>
          <w:sz w:val="24"/>
          <w:szCs w:val="24"/>
        </w:rPr>
        <w:t>Managers</w:t>
      </w:r>
      <w:r>
        <w:rPr>
          <w:rFonts w:ascii="Times New Roman" w:eastAsia="Times New Roman" w:hAnsi="Times New Roman" w:cs="Times New Roman"/>
          <w:sz w:val="24"/>
          <w:szCs w:val="24"/>
        </w:rPr>
        <w:t xml:space="preserve"> </w:t>
      </w:r>
      <w:r w:rsidR="00DC05BB">
        <w:rPr>
          <w:rFonts w:ascii="Times New Roman" w:eastAsia="Times New Roman" w:hAnsi="Times New Roman" w:cs="Times New Roman"/>
          <w:sz w:val="24"/>
          <w:szCs w:val="24"/>
        </w:rPr>
        <w:t>might</w:t>
      </w:r>
      <w:r>
        <w:rPr>
          <w:rFonts w:ascii="Times New Roman" w:eastAsia="Times New Roman" w:hAnsi="Times New Roman" w:cs="Times New Roman"/>
          <w:sz w:val="24"/>
          <w:szCs w:val="24"/>
        </w:rPr>
        <w:t xml:space="preserve"> consider reseeding </w:t>
      </w:r>
      <w:r w:rsidR="00900E64">
        <w:rPr>
          <w:rFonts w:ascii="Times New Roman" w:eastAsia="Times New Roman" w:hAnsi="Times New Roman" w:cs="Times New Roman"/>
          <w:sz w:val="24"/>
          <w:szCs w:val="24"/>
        </w:rPr>
        <w:t xml:space="preserve">both zones </w:t>
      </w:r>
      <w:r>
        <w:rPr>
          <w:rFonts w:ascii="Times New Roman" w:eastAsia="Times New Roman" w:hAnsi="Times New Roman" w:cs="Times New Roman"/>
          <w:sz w:val="24"/>
          <w:szCs w:val="24"/>
        </w:rPr>
        <w:t xml:space="preserve">with fewer C4 </w:t>
      </w:r>
      <w:r w:rsidR="00900E64">
        <w:rPr>
          <w:rFonts w:ascii="Times New Roman" w:eastAsia="Times New Roman" w:hAnsi="Times New Roman" w:cs="Times New Roman"/>
          <w:sz w:val="24"/>
          <w:szCs w:val="24"/>
        </w:rPr>
        <w:t>plants</w:t>
      </w:r>
      <w:r>
        <w:rPr>
          <w:rFonts w:ascii="Times New Roman" w:eastAsia="Times New Roman" w:hAnsi="Times New Roman" w:cs="Times New Roman"/>
          <w:sz w:val="24"/>
          <w:szCs w:val="24"/>
        </w:rPr>
        <w:t xml:space="preserve"> to maintain the preferred ratio of C3 to C4 plants. Less frequent burns may also </w:t>
      </w:r>
      <w:r w:rsidR="00516B24">
        <w:rPr>
          <w:rFonts w:ascii="Times New Roman" w:eastAsia="Times New Roman" w:hAnsi="Times New Roman" w:cs="Times New Roman"/>
          <w:sz w:val="24"/>
          <w:szCs w:val="24"/>
        </w:rPr>
        <w:t>create</w:t>
      </w:r>
      <w:r>
        <w:rPr>
          <w:rFonts w:ascii="Times New Roman" w:eastAsia="Times New Roman" w:hAnsi="Times New Roman" w:cs="Times New Roman"/>
          <w:sz w:val="24"/>
          <w:szCs w:val="24"/>
        </w:rPr>
        <w:t xml:space="preserve"> soil</w:t>
      </w:r>
      <w:r w:rsidR="00516B24">
        <w:rPr>
          <w:rFonts w:ascii="Times New Roman" w:eastAsia="Times New Roman" w:hAnsi="Times New Roman" w:cs="Times New Roman"/>
          <w:sz w:val="24"/>
          <w:szCs w:val="24"/>
        </w:rPr>
        <w:t xml:space="preserve"> conditions</w:t>
      </w:r>
      <w:r>
        <w:rPr>
          <w:rFonts w:ascii="Times New Roman" w:eastAsia="Times New Roman" w:hAnsi="Times New Roman" w:cs="Times New Roman"/>
          <w:sz w:val="24"/>
          <w:szCs w:val="24"/>
        </w:rPr>
        <w:t xml:space="preserve"> more suited to C3 plants, thus supporting pollinator habitats</w:t>
      </w:r>
      <w:r w:rsidRPr="4DE8161E">
        <w:rPr>
          <w:rFonts w:ascii="Times New Roman" w:eastAsia="Times New Roman" w:hAnsi="Times New Roman" w:cs="Times New Roman"/>
          <w:sz w:val="24"/>
          <w:szCs w:val="24"/>
        </w:rPr>
        <w:t xml:space="preserve">; however, reducing </w:t>
      </w:r>
      <w:r w:rsidR="00516B24">
        <w:rPr>
          <w:rFonts w:ascii="Times New Roman" w:eastAsia="Times New Roman" w:hAnsi="Times New Roman" w:cs="Times New Roman"/>
          <w:sz w:val="24"/>
          <w:szCs w:val="24"/>
        </w:rPr>
        <w:t xml:space="preserve">the </w:t>
      </w:r>
      <w:r w:rsidRPr="4DE8161E">
        <w:rPr>
          <w:rFonts w:ascii="Times New Roman" w:eastAsia="Times New Roman" w:hAnsi="Times New Roman" w:cs="Times New Roman"/>
          <w:sz w:val="24"/>
          <w:szCs w:val="24"/>
        </w:rPr>
        <w:t xml:space="preserve">burn </w:t>
      </w:r>
      <w:r>
        <w:rPr>
          <w:rFonts w:ascii="Times New Roman" w:eastAsia="Times New Roman" w:hAnsi="Times New Roman" w:cs="Times New Roman"/>
          <w:sz w:val="24"/>
          <w:szCs w:val="24"/>
        </w:rPr>
        <w:t xml:space="preserve">frequency </w:t>
      </w:r>
      <w:r w:rsidR="00516B24">
        <w:rPr>
          <w:rFonts w:ascii="Times New Roman" w:eastAsia="Times New Roman" w:hAnsi="Times New Roman" w:cs="Times New Roman"/>
          <w:sz w:val="24"/>
          <w:szCs w:val="24"/>
        </w:rPr>
        <w:t>will also</w:t>
      </w:r>
      <w:r>
        <w:rPr>
          <w:rFonts w:ascii="Times New Roman" w:eastAsia="Times New Roman" w:hAnsi="Times New Roman" w:cs="Times New Roman"/>
          <w:sz w:val="24"/>
          <w:szCs w:val="24"/>
        </w:rPr>
        <w:t xml:space="preserve"> </w:t>
      </w:r>
      <w:r w:rsidRPr="4DE8161E">
        <w:rPr>
          <w:rFonts w:ascii="Times New Roman" w:eastAsia="Times New Roman" w:hAnsi="Times New Roman" w:cs="Times New Roman"/>
          <w:sz w:val="24"/>
          <w:szCs w:val="24"/>
        </w:rPr>
        <w:t xml:space="preserve">increase the concentration of </w:t>
      </w:r>
      <w:r>
        <w:rPr>
          <w:rFonts w:ascii="Times New Roman" w:eastAsia="Times New Roman" w:hAnsi="Times New Roman" w:cs="Times New Roman"/>
          <w:sz w:val="24"/>
          <w:szCs w:val="24"/>
        </w:rPr>
        <w:t>dead grasses</w:t>
      </w:r>
      <w:r w:rsidR="001F3F8E">
        <w:rPr>
          <w:rFonts w:ascii="Times New Roman" w:eastAsia="Times New Roman" w:hAnsi="Times New Roman" w:cs="Times New Roman"/>
          <w:sz w:val="24"/>
          <w:szCs w:val="24"/>
        </w:rPr>
        <w:t xml:space="preserve"> and could allow woody plants to </w:t>
      </w:r>
      <w:r w:rsidR="084D7F80" w:rsidRPr="69152977">
        <w:rPr>
          <w:rFonts w:ascii="Times New Roman" w:eastAsia="Times New Roman" w:hAnsi="Times New Roman" w:cs="Times New Roman"/>
          <w:sz w:val="24"/>
          <w:szCs w:val="24"/>
        </w:rPr>
        <w:t>establish themselves</w:t>
      </w:r>
      <w:r w:rsidRPr="69152977">
        <w:rPr>
          <w:rFonts w:ascii="Times New Roman" w:eastAsia="Times New Roman" w:hAnsi="Times New Roman" w:cs="Times New Roman"/>
          <w:sz w:val="24"/>
          <w:szCs w:val="24"/>
        </w:rPr>
        <w:t>.</w:t>
      </w:r>
      <w:r w:rsidR="006165AE">
        <w:rPr>
          <w:rFonts w:ascii="Times New Roman" w:eastAsia="Times New Roman" w:hAnsi="Times New Roman" w:cs="Times New Roman"/>
          <w:sz w:val="24"/>
          <w:szCs w:val="24"/>
        </w:rPr>
        <w:t xml:space="preserve"> </w:t>
      </w:r>
      <w:r w:rsidR="007C7E79">
        <w:rPr>
          <w:rFonts w:ascii="Times New Roman" w:eastAsia="Times New Roman" w:hAnsi="Times New Roman" w:cs="Times New Roman"/>
          <w:sz w:val="24"/>
          <w:szCs w:val="24"/>
        </w:rPr>
        <w:t xml:space="preserve">Managers at nature reserves like </w:t>
      </w:r>
      <w:proofErr w:type="spellStart"/>
      <w:r w:rsidR="007C7E79">
        <w:rPr>
          <w:rFonts w:ascii="Times New Roman" w:eastAsia="Times New Roman" w:hAnsi="Times New Roman" w:cs="Times New Roman"/>
          <w:sz w:val="24"/>
          <w:szCs w:val="24"/>
        </w:rPr>
        <w:t>Heckrodt</w:t>
      </w:r>
      <w:proofErr w:type="spellEnd"/>
      <w:r w:rsidR="007C7E79">
        <w:rPr>
          <w:rFonts w:ascii="Times New Roman" w:eastAsia="Times New Roman" w:hAnsi="Times New Roman" w:cs="Times New Roman"/>
          <w:sz w:val="24"/>
          <w:szCs w:val="24"/>
        </w:rPr>
        <w:t xml:space="preserve"> should consider utilizing sUAS research in place of traditional </w:t>
      </w:r>
      <w:r w:rsidR="009756AA">
        <w:rPr>
          <w:rFonts w:ascii="Times New Roman" w:eastAsia="Times New Roman" w:hAnsi="Times New Roman" w:cs="Times New Roman"/>
          <w:sz w:val="24"/>
          <w:szCs w:val="24"/>
        </w:rPr>
        <w:t xml:space="preserve">in situ botanical surveys because </w:t>
      </w:r>
      <w:r w:rsidR="001A2782" w:rsidRPr="5ABFE60A">
        <w:rPr>
          <w:rFonts w:ascii="Times New Roman" w:eastAsia="Times New Roman" w:hAnsi="Times New Roman" w:cs="Times New Roman"/>
          <w:sz w:val="24"/>
          <w:szCs w:val="24"/>
        </w:rPr>
        <w:t>drone</w:t>
      </w:r>
      <w:r w:rsidR="001A2782">
        <w:rPr>
          <w:rFonts w:ascii="Times New Roman" w:eastAsia="Times New Roman" w:hAnsi="Times New Roman" w:cs="Times New Roman"/>
          <w:sz w:val="24"/>
          <w:szCs w:val="24"/>
        </w:rPr>
        <w:t xml:space="preserve"> </w:t>
      </w:r>
      <w:r w:rsidR="2BFF4ECA" w:rsidRPr="65C34BB8">
        <w:rPr>
          <w:rFonts w:ascii="Times New Roman" w:eastAsia="Times New Roman" w:hAnsi="Times New Roman" w:cs="Times New Roman"/>
          <w:sz w:val="24"/>
          <w:szCs w:val="24"/>
        </w:rPr>
        <w:t>surveys</w:t>
      </w:r>
      <w:r w:rsidR="001A2782" w:rsidRPr="65C34BB8">
        <w:rPr>
          <w:rFonts w:ascii="Times New Roman" w:eastAsia="Times New Roman" w:hAnsi="Times New Roman" w:cs="Times New Roman"/>
          <w:sz w:val="24"/>
          <w:szCs w:val="24"/>
        </w:rPr>
        <w:t xml:space="preserve"> </w:t>
      </w:r>
      <w:r w:rsidR="001A2782">
        <w:rPr>
          <w:rFonts w:ascii="Times New Roman" w:eastAsia="Times New Roman" w:hAnsi="Times New Roman" w:cs="Times New Roman"/>
          <w:sz w:val="24"/>
          <w:szCs w:val="24"/>
        </w:rPr>
        <w:t xml:space="preserve">can be more efficient and less invasive. </w:t>
      </w:r>
    </w:p>
    <w:p w14:paraId="0D6AC5D3" w14:textId="77777777" w:rsidR="004203DF" w:rsidRDefault="004203DF">
      <w:pPr>
        <w:spacing w:line="240" w:lineRule="auto"/>
        <w:jc w:val="both"/>
        <w:rPr>
          <w:rFonts w:ascii="Times New Roman" w:eastAsia="Times New Roman" w:hAnsi="Times New Roman" w:cs="Times New Roman"/>
          <w:sz w:val="24"/>
          <w:szCs w:val="24"/>
        </w:rPr>
      </w:pPr>
    </w:p>
    <w:p w14:paraId="44B6C604" w14:textId="02C5C630" w:rsidR="00C407B5" w:rsidRDefault="002252C3" w:rsidP="009279C2">
      <w:pPr>
        <w:spacing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climate change increases the frequency of droughts and heat waves, wildfires will become more common (</w:t>
      </w:r>
      <w:proofErr w:type="spellStart"/>
      <w:r>
        <w:rPr>
          <w:rFonts w:ascii="Times New Roman" w:eastAsia="Times New Roman" w:hAnsi="Times New Roman" w:cs="Times New Roman"/>
          <w:sz w:val="24"/>
          <w:szCs w:val="24"/>
        </w:rPr>
        <w:t>Abatzoglou</w:t>
      </w:r>
      <w:proofErr w:type="spellEnd"/>
      <w:r w:rsidR="00144643">
        <w:rPr>
          <w:rFonts w:ascii="Times New Roman" w:eastAsia="Times New Roman" w:hAnsi="Times New Roman" w:cs="Times New Roman"/>
          <w:sz w:val="24"/>
          <w:szCs w:val="24"/>
        </w:rPr>
        <w:t xml:space="preserve"> et al.</w:t>
      </w:r>
      <w:r>
        <w:rPr>
          <w:rFonts w:ascii="Times New Roman" w:eastAsia="Times New Roman" w:hAnsi="Times New Roman" w:cs="Times New Roman"/>
          <w:sz w:val="24"/>
          <w:szCs w:val="24"/>
        </w:rPr>
        <w:t xml:space="preserve">, 2016). Because of this, it is </w:t>
      </w:r>
      <w:r w:rsidR="4452FE10" w:rsidRPr="5AA91B8D">
        <w:rPr>
          <w:rFonts w:ascii="Times New Roman" w:eastAsia="Times New Roman" w:hAnsi="Times New Roman" w:cs="Times New Roman"/>
          <w:sz w:val="24"/>
          <w:szCs w:val="24"/>
        </w:rPr>
        <w:t>increasingly</w:t>
      </w:r>
      <w:r>
        <w:rPr>
          <w:rFonts w:ascii="Times New Roman" w:eastAsia="Times New Roman" w:hAnsi="Times New Roman" w:cs="Times New Roman"/>
          <w:sz w:val="24"/>
          <w:szCs w:val="24"/>
        </w:rPr>
        <w:t xml:space="preserve"> important that we </w:t>
      </w:r>
      <w:r w:rsidRPr="6C4A3988">
        <w:rPr>
          <w:rFonts w:ascii="Times New Roman" w:eastAsia="Times New Roman" w:hAnsi="Times New Roman" w:cs="Times New Roman"/>
          <w:sz w:val="24"/>
          <w:szCs w:val="24"/>
        </w:rPr>
        <w:t>b</w:t>
      </w:r>
      <w:r w:rsidR="5E0331A9" w:rsidRPr="6C4A3988">
        <w:rPr>
          <w:rFonts w:ascii="Times New Roman" w:eastAsia="Times New Roman" w:hAnsi="Times New Roman" w:cs="Times New Roman"/>
          <w:sz w:val="24"/>
          <w:szCs w:val="24"/>
        </w:rPr>
        <w:t>olster our</w:t>
      </w:r>
      <w:r w:rsidRPr="6C4A3988">
        <w:rPr>
          <w:rFonts w:ascii="Times New Roman" w:eastAsia="Times New Roman" w:hAnsi="Times New Roman" w:cs="Times New Roman"/>
          <w:sz w:val="24"/>
          <w:szCs w:val="24"/>
        </w:rPr>
        <w:t xml:space="preserve"> </w:t>
      </w:r>
      <w:r w:rsidR="0463A21E" w:rsidRPr="6B38EE7D">
        <w:rPr>
          <w:rFonts w:ascii="Times New Roman" w:eastAsia="Times New Roman" w:hAnsi="Times New Roman" w:cs="Times New Roman"/>
          <w:sz w:val="24"/>
          <w:szCs w:val="24"/>
        </w:rPr>
        <w:t>understanding</w:t>
      </w:r>
      <w:r w:rsidR="339F222D" w:rsidRPr="6C4A3988">
        <w:rPr>
          <w:rFonts w:ascii="Times New Roman" w:eastAsia="Times New Roman" w:hAnsi="Times New Roman" w:cs="Times New Roman"/>
          <w:sz w:val="24"/>
          <w:szCs w:val="24"/>
        </w:rPr>
        <w:t xml:space="preserve"> of</w:t>
      </w:r>
      <w:r>
        <w:rPr>
          <w:rFonts w:ascii="Times New Roman" w:eastAsia="Times New Roman" w:hAnsi="Times New Roman" w:cs="Times New Roman"/>
          <w:sz w:val="24"/>
          <w:szCs w:val="24"/>
        </w:rPr>
        <w:t xml:space="preserve"> </w:t>
      </w:r>
      <w:r w:rsidRPr="6B38EE7D">
        <w:rPr>
          <w:rFonts w:ascii="Times New Roman" w:eastAsia="Times New Roman" w:hAnsi="Times New Roman" w:cs="Times New Roman"/>
          <w:sz w:val="24"/>
          <w:szCs w:val="24"/>
        </w:rPr>
        <w:t>fire</w:t>
      </w:r>
      <w:r w:rsidR="70A80DF7" w:rsidRPr="6B38EE7D">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effects</w:t>
      </w:r>
      <w:r w:rsidR="79CA3F34" w:rsidRPr="341E072E">
        <w:rPr>
          <w:rFonts w:ascii="Times New Roman" w:eastAsia="Times New Roman" w:hAnsi="Times New Roman" w:cs="Times New Roman"/>
          <w:sz w:val="24"/>
          <w:szCs w:val="24"/>
        </w:rPr>
        <w:t xml:space="preserve">, both wild and </w:t>
      </w:r>
      <w:r w:rsidR="00624FB7" w:rsidRPr="341E072E">
        <w:rPr>
          <w:rFonts w:ascii="Times New Roman" w:eastAsia="Times New Roman" w:hAnsi="Times New Roman" w:cs="Times New Roman"/>
          <w:sz w:val="24"/>
          <w:szCs w:val="24"/>
        </w:rPr>
        <w:t>prescribed</w:t>
      </w:r>
      <w:r w:rsidR="79CA3F34" w:rsidRPr="341E072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on prairie ecosystems. Knowledge of </w:t>
      </w:r>
      <w:r w:rsidRPr="341E072E">
        <w:rPr>
          <w:rFonts w:ascii="Times New Roman" w:eastAsia="Times New Roman" w:hAnsi="Times New Roman" w:cs="Times New Roman"/>
          <w:sz w:val="24"/>
          <w:szCs w:val="24"/>
        </w:rPr>
        <w:t>the</w:t>
      </w:r>
      <w:r w:rsidR="10FCAA1F" w:rsidRPr="341E072E">
        <w:rPr>
          <w:rFonts w:ascii="Times New Roman" w:eastAsia="Times New Roman" w:hAnsi="Times New Roman" w:cs="Times New Roman"/>
          <w:sz w:val="24"/>
          <w:szCs w:val="24"/>
        </w:rPr>
        <w:t>se</w:t>
      </w:r>
      <w:r>
        <w:rPr>
          <w:rFonts w:ascii="Times New Roman" w:eastAsia="Times New Roman" w:hAnsi="Times New Roman" w:cs="Times New Roman"/>
          <w:sz w:val="24"/>
          <w:szCs w:val="24"/>
        </w:rPr>
        <w:t xml:space="preserve"> effects will help caretakers better manage their land </w:t>
      </w:r>
      <w:r w:rsidR="4FFA3C88" w:rsidRPr="5E5AD01C">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help us better understand </w:t>
      </w:r>
      <w:r w:rsidR="7D136025" w:rsidRPr="4565F043">
        <w:rPr>
          <w:rFonts w:ascii="Times New Roman" w:eastAsia="Times New Roman" w:hAnsi="Times New Roman" w:cs="Times New Roman"/>
          <w:sz w:val="24"/>
          <w:szCs w:val="24"/>
        </w:rPr>
        <w:t>the consequences of</w:t>
      </w:r>
      <w:r w:rsidRPr="4565F043">
        <w:rPr>
          <w:rFonts w:ascii="Times New Roman" w:eastAsia="Times New Roman" w:hAnsi="Times New Roman" w:cs="Times New Roman"/>
          <w:sz w:val="24"/>
          <w:szCs w:val="24"/>
        </w:rPr>
        <w:t xml:space="preserve"> more frequent</w:t>
      </w:r>
      <w:r w:rsidR="36640E9D" w:rsidRPr="4565F043">
        <w:rPr>
          <w:rFonts w:ascii="Times New Roman" w:eastAsia="Times New Roman" w:hAnsi="Times New Roman" w:cs="Times New Roman"/>
          <w:sz w:val="24"/>
          <w:szCs w:val="24"/>
        </w:rPr>
        <w:t xml:space="preserve"> wildfires</w:t>
      </w:r>
      <w:r w:rsidRPr="4565F043">
        <w:rPr>
          <w:rFonts w:ascii="Times New Roman" w:eastAsia="Times New Roman" w:hAnsi="Times New Roman" w:cs="Times New Roman"/>
          <w:sz w:val="24"/>
          <w:szCs w:val="24"/>
        </w:rPr>
        <w:t xml:space="preserve">. </w:t>
      </w:r>
    </w:p>
    <w:p w14:paraId="7D352026" w14:textId="77777777" w:rsidR="00F07AF2" w:rsidRDefault="00F07AF2">
      <w:pPr>
        <w:spacing w:line="240" w:lineRule="auto"/>
        <w:jc w:val="both"/>
        <w:rPr>
          <w:rFonts w:ascii="Times New Roman" w:eastAsia="Times New Roman" w:hAnsi="Times New Roman" w:cs="Times New Roman"/>
          <w:b/>
          <w:sz w:val="24"/>
          <w:szCs w:val="24"/>
        </w:rPr>
      </w:pPr>
    </w:p>
    <w:p w14:paraId="096501A0" w14:textId="6658F17C" w:rsidR="00EC645A" w:rsidRDefault="002252C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Acknowledgements</w:t>
      </w:r>
    </w:p>
    <w:p w14:paraId="02FC1851" w14:textId="4AEBC2D9" w:rsidR="00EC645A" w:rsidRPr="009279C2" w:rsidRDefault="002252C3">
      <w:pPr>
        <w:shd w:val="clear" w:color="auto" w:fill="FFFFFF"/>
        <w:spacing w:before="240" w:after="240" w:line="240" w:lineRule="auto"/>
        <w:jc w:val="both"/>
        <w:rPr>
          <w:rFonts w:ascii="Times New Roman" w:eastAsia="Times New Roman" w:hAnsi="Times New Roman" w:cs="Times New Roman"/>
          <w:b/>
          <w:sz w:val="24"/>
          <w:szCs w:val="24"/>
        </w:rPr>
      </w:pPr>
      <w:r w:rsidRPr="009279C2">
        <w:rPr>
          <w:rFonts w:ascii="Times New Roman" w:eastAsia="Times New Roman" w:hAnsi="Times New Roman" w:cs="Times New Roman"/>
          <w:sz w:val="24"/>
          <w:szCs w:val="24"/>
        </w:rPr>
        <w:t xml:space="preserve">We would like to thank Professor Jeffrey Clark of Lawrence University for his guidance throughout this research; the Wisconsin Space Grant Consortium for this wonderful opportunity; and the </w:t>
      </w:r>
      <w:proofErr w:type="spellStart"/>
      <w:r w:rsidRPr="009279C2">
        <w:rPr>
          <w:rFonts w:ascii="Times New Roman" w:eastAsia="Times New Roman" w:hAnsi="Times New Roman" w:cs="Times New Roman"/>
          <w:sz w:val="24"/>
          <w:szCs w:val="24"/>
        </w:rPr>
        <w:t>Heckrodt</w:t>
      </w:r>
      <w:proofErr w:type="spellEnd"/>
      <w:r w:rsidRPr="009279C2">
        <w:rPr>
          <w:rFonts w:ascii="Times New Roman" w:eastAsia="Times New Roman" w:hAnsi="Times New Roman" w:cs="Times New Roman"/>
          <w:sz w:val="24"/>
          <w:szCs w:val="24"/>
        </w:rPr>
        <w:t xml:space="preserve"> Wetland Reserve staff, </w:t>
      </w:r>
      <w:r w:rsidR="001F2E32" w:rsidRPr="009279C2">
        <w:rPr>
          <w:rFonts w:ascii="Times New Roman" w:eastAsia="Times New Roman" w:hAnsi="Times New Roman" w:cs="Times New Roman"/>
          <w:sz w:val="24"/>
          <w:szCs w:val="24"/>
        </w:rPr>
        <w:t>especially</w:t>
      </w:r>
      <w:r w:rsidRPr="009279C2">
        <w:rPr>
          <w:rFonts w:ascii="Times New Roman" w:eastAsia="Times New Roman" w:hAnsi="Times New Roman" w:cs="Times New Roman"/>
          <w:sz w:val="24"/>
          <w:szCs w:val="24"/>
        </w:rPr>
        <w:t xml:space="preserve"> Emma Neuman, for providing us with access to the study site and records of its stewardship. A final thank you to our colleague, Rodney Watkins (1964-2023).</w:t>
      </w:r>
    </w:p>
    <w:p w14:paraId="311C3878" w14:textId="77777777" w:rsidR="000C221A" w:rsidRDefault="000C221A">
      <w:pPr>
        <w:spacing w:after="200" w:line="240" w:lineRule="auto"/>
        <w:rPr>
          <w:rFonts w:ascii="Times New Roman" w:eastAsia="Times New Roman" w:hAnsi="Times New Roman" w:cs="Times New Roman"/>
          <w:b/>
          <w:sz w:val="24"/>
          <w:szCs w:val="24"/>
        </w:rPr>
      </w:pPr>
    </w:p>
    <w:p w14:paraId="42895B8F" w14:textId="77777777" w:rsidR="000C221A" w:rsidRDefault="000C221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1C3D8FF4" w14:textId="2E6A63F4" w:rsidR="00EC645A" w:rsidRDefault="002252C3">
      <w:pPr>
        <w:spacing w:after="20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References</w:t>
      </w:r>
    </w:p>
    <w:p w14:paraId="00C843C9" w14:textId="2A064746" w:rsidR="00EC645A" w:rsidRDefault="002252C3">
      <w:pPr>
        <w:spacing w:before="240" w:after="240" w:line="240" w:lineRule="auto"/>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Abatzoglou</w:t>
      </w:r>
      <w:proofErr w:type="spellEnd"/>
      <w:r>
        <w:rPr>
          <w:rFonts w:ascii="Times New Roman" w:eastAsia="Times New Roman" w:hAnsi="Times New Roman" w:cs="Times New Roman"/>
          <w:sz w:val="20"/>
          <w:szCs w:val="20"/>
        </w:rPr>
        <w:t>, J</w:t>
      </w:r>
      <w:r w:rsidR="00140DB1">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and A</w:t>
      </w:r>
      <w:r w:rsidR="00140DB1">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Park Williams</w:t>
      </w:r>
      <w:r w:rsidR="00631A1C">
        <w:rPr>
          <w:rFonts w:ascii="Times New Roman" w:eastAsia="Times New Roman" w:hAnsi="Times New Roman" w:cs="Times New Roman"/>
          <w:sz w:val="20"/>
          <w:szCs w:val="20"/>
        </w:rPr>
        <w:t xml:space="preserve"> (2016)</w:t>
      </w:r>
      <w:r>
        <w:rPr>
          <w:rFonts w:ascii="Times New Roman" w:eastAsia="Times New Roman" w:hAnsi="Times New Roman" w:cs="Times New Roman"/>
          <w:sz w:val="20"/>
          <w:szCs w:val="20"/>
        </w:rPr>
        <w:t xml:space="preserve">. “Impact of anthropogenic climate change on wildfire across western US forests.” </w:t>
      </w:r>
      <w:r w:rsidRPr="00B858DD">
        <w:rPr>
          <w:rFonts w:ascii="Times New Roman" w:eastAsia="Times New Roman" w:hAnsi="Times New Roman" w:cs="Times New Roman"/>
          <w:i/>
          <w:sz w:val="20"/>
          <w:szCs w:val="20"/>
        </w:rPr>
        <w:t>Proceedings of the National Academy of Sciences of the United States of America</w:t>
      </w:r>
      <w:r>
        <w:rPr>
          <w:rFonts w:ascii="Times New Roman" w:eastAsia="Times New Roman" w:hAnsi="Times New Roman" w:cs="Times New Roman"/>
          <w:sz w:val="20"/>
          <w:szCs w:val="20"/>
        </w:rPr>
        <w:t xml:space="preserve"> vol. 113,42</w:t>
      </w:r>
      <w:r w:rsidR="00C40349">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11770-11775. doi:10.1073/pnas.1607171113. </w:t>
      </w:r>
    </w:p>
    <w:p w14:paraId="1DDD2CB8" w14:textId="76F96A83" w:rsidR="00EC645A" w:rsidRDefault="002252C3">
      <w:pPr>
        <w:spacing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Bhatt, </w:t>
      </w:r>
      <w:r w:rsidR="00140DB1">
        <w:rPr>
          <w:rFonts w:ascii="Times New Roman" w:eastAsia="Times New Roman" w:hAnsi="Times New Roman" w:cs="Times New Roman"/>
          <w:sz w:val="20"/>
          <w:szCs w:val="20"/>
        </w:rPr>
        <w:t>P.</w:t>
      </w:r>
      <w:r>
        <w:rPr>
          <w:rFonts w:ascii="Times New Roman" w:eastAsia="Times New Roman" w:hAnsi="Times New Roman" w:cs="Times New Roman"/>
          <w:sz w:val="20"/>
          <w:szCs w:val="20"/>
        </w:rPr>
        <w:t xml:space="preserve"> &amp; Maclean, </w:t>
      </w:r>
      <w:r w:rsidR="00140DB1">
        <w:rPr>
          <w:rFonts w:ascii="Times New Roman" w:eastAsia="Times New Roman" w:hAnsi="Times New Roman" w:cs="Times New Roman"/>
          <w:sz w:val="20"/>
          <w:szCs w:val="20"/>
        </w:rPr>
        <w:t>A</w:t>
      </w:r>
      <w:r>
        <w:rPr>
          <w:rFonts w:ascii="Times New Roman" w:eastAsia="Times New Roman" w:hAnsi="Times New Roman" w:cs="Times New Roman"/>
          <w:sz w:val="20"/>
          <w:szCs w:val="20"/>
        </w:rPr>
        <w:t xml:space="preserve">. (2023). Comparison of high-resolution NAIP and unmanned aerial vehicle (UAV) imagery for natural vegetation communities classification using machine learning approaches. </w:t>
      </w:r>
      <w:proofErr w:type="spellStart"/>
      <w:r w:rsidRPr="00B858DD">
        <w:rPr>
          <w:rFonts w:ascii="Times New Roman" w:eastAsia="Times New Roman" w:hAnsi="Times New Roman" w:cs="Times New Roman"/>
          <w:i/>
          <w:sz w:val="20"/>
          <w:szCs w:val="20"/>
        </w:rPr>
        <w:t>GIScience</w:t>
      </w:r>
      <w:proofErr w:type="spellEnd"/>
      <w:r w:rsidRPr="00B858DD">
        <w:rPr>
          <w:rFonts w:ascii="Times New Roman" w:eastAsia="Times New Roman" w:hAnsi="Times New Roman" w:cs="Times New Roman"/>
          <w:i/>
          <w:sz w:val="20"/>
          <w:szCs w:val="20"/>
        </w:rPr>
        <w:t xml:space="preserve"> &amp; Remote Sensing</w:t>
      </w:r>
      <w:r>
        <w:rPr>
          <w:rFonts w:ascii="Times New Roman" w:eastAsia="Times New Roman" w:hAnsi="Times New Roman" w:cs="Times New Roman"/>
          <w:sz w:val="20"/>
          <w:szCs w:val="20"/>
        </w:rPr>
        <w:t xml:space="preserve">. 60. 10.1080/15481603.2023.2177448. </w:t>
      </w:r>
    </w:p>
    <w:p w14:paraId="49095940" w14:textId="238BF712" w:rsidR="00EC645A" w:rsidRDefault="002252C3">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Crabbe, R., Lamb, D., &amp; Edwards, C. (2019). Discriminating between C3, C4, and mixed C3/C4 pasture grasses of a grazed landscape using multi-temporal sentinel-1a data. </w:t>
      </w:r>
      <w:r>
        <w:rPr>
          <w:rFonts w:ascii="Times New Roman" w:eastAsia="Times New Roman" w:hAnsi="Times New Roman" w:cs="Times New Roman"/>
          <w:i/>
          <w:sz w:val="20"/>
          <w:szCs w:val="20"/>
        </w:rPr>
        <w:t>Remote Sensing</w:t>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11</w:t>
      </w:r>
      <w:r>
        <w:rPr>
          <w:rFonts w:ascii="Times New Roman" w:eastAsia="Times New Roman" w:hAnsi="Times New Roman" w:cs="Times New Roman"/>
          <w:sz w:val="20"/>
          <w:szCs w:val="20"/>
        </w:rPr>
        <w:t>(3). doi.org/10.3390/rs11030253</w:t>
      </w:r>
      <w:r w:rsidR="00C40349">
        <w:rPr>
          <w:rFonts w:ascii="Times New Roman" w:eastAsia="Times New Roman" w:hAnsi="Times New Roman" w:cs="Times New Roman"/>
          <w:sz w:val="20"/>
          <w:szCs w:val="20"/>
        </w:rPr>
        <w:t>.</w:t>
      </w:r>
    </w:p>
    <w:p w14:paraId="06B1B964" w14:textId="6FE72903" w:rsidR="00EC645A" w:rsidRDefault="002252C3">
      <w:pPr>
        <w:spacing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Ewing, A. L., &amp; Engle, D. M. (1988). Effects of late summer fire on tallgrass prairie microclimate and community composition. </w:t>
      </w:r>
      <w:r>
        <w:rPr>
          <w:rFonts w:ascii="Times New Roman" w:eastAsia="Times New Roman" w:hAnsi="Times New Roman" w:cs="Times New Roman"/>
          <w:i/>
          <w:sz w:val="20"/>
          <w:szCs w:val="20"/>
        </w:rPr>
        <w:t>American Midland Naturalist</w:t>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120</w:t>
      </w:r>
      <w:r>
        <w:rPr>
          <w:rFonts w:ascii="Times New Roman" w:eastAsia="Times New Roman" w:hAnsi="Times New Roman" w:cs="Times New Roman"/>
          <w:sz w:val="20"/>
          <w:szCs w:val="20"/>
        </w:rPr>
        <w:t xml:space="preserve">(2), 211–223. doi.org/10.2307/2426020 </w:t>
      </w:r>
    </w:p>
    <w:p w14:paraId="73721B7D" w14:textId="23D6AEAD" w:rsidR="003F129C" w:rsidRPr="003F129C" w:rsidRDefault="003F129C" w:rsidP="003F129C">
      <w:pPr>
        <w:spacing w:after="240" w:line="240" w:lineRule="auto"/>
        <w:jc w:val="both"/>
        <w:rPr>
          <w:rFonts w:ascii="Times New Roman" w:eastAsia="Times New Roman" w:hAnsi="Times New Roman" w:cs="Times New Roman"/>
          <w:i/>
          <w:iCs/>
          <w:sz w:val="20"/>
          <w:szCs w:val="20"/>
          <w:lang w:val="en-US"/>
        </w:rPr>
      </w:pPr>
      <w:r w:rsidRPr="00983BA4">
        <w:rPr>
          <w:rFonts w:ascii="Times New Roman" w:eastAsia="Times New Roman" w:hAnsi="Times New Roman" w:cs="Times New Roman"/>
          <w:sz w:val="20"/>
          <w:szCs w:val="20"/>
        </w:rPr>
        <w:t xml:space="preserve">Fu, R., et al. (2021). </w:t>
      </w:r>
      <w:r w:rsidRPr="00983BA4">
        <w:rPr>
          <w:rFonts w:ascii="Times New Roman" w:eastAsia="Times New Roman" w:hAnsi="Times New Roman" w:cs="Times New Roman"/>
          <w:sz w:val="20"/>
          <w:szCs w:val="20"/>
          <w:lang w:val="en-US"/>
        </w:rPr>
        <w:t>Tackling Challenges of a Drier, Hotter, More Fire-Prone Future</w:t>
      </w:r>
      <w:r>
        <w:rPr>
          <w:rFonts w:ascii="Times New Roman" w:eastAsia="Times New Roman" w:hAnsi="Times New Roman" w:cs="Times New Roman"/>
          <w:sz w:val="20"/>
          <w:szCs w:val="20"/>
          <w:lang w:val="en-US"/>
        </w:rPr>
        <w:t xml:space="preserve">. </w:t>
      </w:r>
      <w:r>
        <w:rPr>
          <w:rFonts w:ascii="Times New Roman" w:eastAsia="Times New Roman" w:hAnsi="Times New Roman" w:cs="Times New Roman"/>
          <w:i/>
          <w:iCs/>
          <w:sz w:val="20"/>
          <w:szCs w:val="20"/>
          <w:lang w:val="en-US"/>
        </w:rPr>
        <w:t>Eos.</w:t>
      </w:r>
    </w:p>
    <w:p w14:paraId="0480A9A6" w14:textId="4E58C40A" w:rsidR="00850C28" w:rsidRPr="00850C28" w:rsidRDefault="00850C28">
      <w:pPr>
        <w:spacing w:before="240" w:after="240" w:line="240" w:lineRule="auto"/>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Iglesias, V</w:t>
      </w:r>
      <w:r w:rsidR="00D11082">
        <w:rPr>
          <w:rFonts w:ascii="Times New Roman" w:eastAsia="Times New Roman" w:hAnsi="Times New Roman" w:cs="Times New Roman"/>
          <w:sz w:val="20"/>
          <w:szCs w:val="20"/>
          <w:lang w:val="en-US"/>
        </w:rPr>
        <w:t xml:space="preserve">., </w:t>
      </w:r>
      <w:r w:rsidR="00A51211">
        <w:rPr>
          <w:rFonts w:ascii="Times New Roman" w:eastAsia="Times New Roman" w:hAnsi="Times New Roman" w:cs="Times New Roman"/>
          <w:sz w:val="20"/>
          <w:szCs w:val="20"/>
          <w:lang w:val="en-US"/>
        </w:rPr>
        <w:t>Balch, J., Travis, W. (</w:t>
      </w:r>
      <w:r w:rsidR="00212C04">
        <w:rPr>
          <w:rFonts w:ascii="Times New Roman" w:eastAsia="Times New Roman" w:hAnsi="Times New Roman" w:cs="Times New Roman"/>
          <w:sz w:val="20"/>
          <w:szCs w:val="20"/>
          <w:lang w:val="en-US"/>
        </w:rPr>
        <w:t xml:space="preserve">2022). </w:t>
      </w:r>
      <w:r w:rsidRPr="00850C28">
        <w:rPr>
          <w:rFonts w:ascii="Times New Roman" w:eastAsia="Times New Roman" w:hAnsi="Times New Roman" w:cs="Times New Roman"/>
          <w:sz w:val="20"/>
          <w:szCs w:val="20"/>
          <w:lang w:val="en-US"/>
        </w:rPr>
        <w:t>U.S. fires became larger, more frequent, and more widespread in the 2000s.</w:t>
      </w:r>
      <w:r w:rsidR="00212C04">
        <w:rPr>
          <w:rFonts w:ascii="Times New Roman" w:eastAsia="Times New Roman" w:hAnsi="Times New Roman" w:cs="Times New Roman"/>
          <w:sz w:val="20"/>
          <w:szCs w:val="20"/>
          <w:lang w:val="en-US"/>
        </w:rPr>
        <w:t xml:space="preserve"> </w:t>
      </w:r>
      <w:r w:rsidRPr="00850C28">
        <w:rPr>
          <w:rFonts w:ascii="Times New Roman" w:eastAsia="Times New Roman" w:hAnsi="Times New Roman" w:cs="Times New Roman"/>
          <w:i/>
          <w:iCs/>
          <w:sz w:val="20"/>
          <w:szCs w:val="20"/>
          <w:lang w:val="en-US"/>
        </w:rPr>
        <w:t>Sci</w:t>
      </w:r>
      <w:r w:rsidR="00D129BF">
        <w:rPr>
          <w:rFonts w:ascii="Times New Roman" w:eastAsia="Times New Roman" w:hAnsi="Times New Roman" w:cs="Times New Roman"/>
          <w:i/>
          <w:iCs/>
          <w:sz w:val="20"/>
          <w:szCs w:val="20"/>
          <w:lang w:val="en-US"/>
        </w:rPr>
        <w:t>ence</w:t>
      </w:r>
      <w:r w:rsidRPr="00850C28">
        <w:rPr>
          <w:rFonts w:ascii="Times New Roman" w:eastAsia="Times New Roman" w:hAnsi="Times New Roman" w:cs="Times New Roman"/>
          <w:i/>
          <w:iCs/>
          <w:sz w:val="20"/>
          <w:szCs w:val="20"/>
          <w:lang w:val="en-US"/>
        </w:rPr>
        <w:t xml:space="preserve"> Ad</w:t>
      </w:r>
      <w:r w:rsidR="002069B5">
        <w:rPr>
          <w:rFonts w:ascii="Times New Roman" w:eastAsia="Times New Roman" w:hAnsi="Times New Roman" w:cs="Times New Roman"/>
          <w:i/>
          <w:iCs/>
          <w:sz w:val="20"/>
          <w:szCs w:val="20"/>
          <w:lang w:val="en-US"/>
        </w:rPr>
        <w:t>v</w:t>
      </w:r>
      <w:r w:rsidR="00D129BF" w:rsidRPr="002069B5">
        <w:rPr>
          <w:rFonts w:ascii="Times New Roman" w:eastAsia="Times New Roman" w:hAnsi="Times New Roman" w:cs="Times New Roman"/>
          <w:i/>
          <w:iCs/>
          <w:sz w:val="20"/>
          <w:szCs w:val="20"/>
          <w:lang w:val="en-US"/>
        </w:rPr>
        <w:t>ances</w:t>
      </w:r>
      <w:r w:rsidR="002069B5">
        <w:rPr>
          <w:rFonts w:ascii="Times New Roman" w:eastAsia="Times New Roman" w:hAnsi="Times New Roman" w:cs="Times New Roman"/>
          <w:sz w:val="20"/>
          <w:szCs w:val="20"/>
          <w:lang w:val="en-US"/>
        </w:rPr>
        <w:t xml:space="preserve">, </w:t>
      </w:r>
      <w:r w:rsidRPr="00850C28">
        <w:rPr>
          <w:rFonts w:ascii="Times New Roman" w:eastAsia="Times New Roman" w:hAnsi="Times New Roman" w:cs="Times New Roman"/>
          <w:sz w:val="20"/>
          <w:szCs w:val="20"/>
          <w:lang w:val="en-US"/>
        </w:rPr>
        <w:t>v</w:t>
      </w:r>
      <w:r w:rsidR="002069B5">
        <w:rPr>
          <w:rFonts w:ascii="Times New Roman" w:eastAsia="Times New Roman" w:hAnsi="Times New Roman" w:cs="Times New Roman"/>
          <w:sz w:val="20"/>
          <w:szCs w:val="20"/>
          <w:lang w:val="en-US"/>
        </w:rPr>
        <w:t>ol. 8, no. 11</w:t>
      </w:r>
      <w:r w:rsidRPr="00850C28">
        <w:rPr>
          <w:rFonts w:ascii="Times New Roman" w:eastAsia="Times New Roman" w:hAnsi="Times New Roman" w:cs="Times New Roman"/>
          <w:sz w:val="20"/>
          <w:szCs w:val="20"/>
          <w:lang w:val="en-US"/>
        </w:rPr>
        <w:t>).</w:t>
      </w:r>
      <w:r w:rsidR="002069B5">
        <w:rPr>
          <w:rFonts w:ascii="Times New Roman" w:eastAsia="Times New Roman" w:hAnsi="Times New Roman" w:cs="Times New Roman"/>
          <w:sz w:val="20"/>
          <w:szCs w:val="20"/>
          <w:lang w:val="en-US"/>
        </w:rPr>
        <w:t xml:space="preserve"> </w:t>
      </w:r>
      <w:hyperlink r:id="rId27" w:history="1">
        <w:r w:rsidRPr="00850C28">
          <w:rPr>
            <w:rStyle w:val="Hyperlink"/>
            <w:rFonts w:ascii="Times New Roman" w:eastAsia="Times New Roman" w:hAnsi="Times New Roman" w:cs="Times New Roman"/>
            <w:sz w:val="20"/>
            <w:szCs w:val="20"/>
            <w:lang w:val="en-US"/>
          </w:rPr>
          <w:t>10.1126/sciadv.abc0020</w:t>
        </w:r>
      </w:hyperlink>
    </w:p>
    <w:p w14:paraId="6B21F7E9" w14:textId="7E7FB646" w:rsidR="00EC645A" w:rsidRDefault="002252C3">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Liu, X., Bo, Y., Zhang, J., &amp; He, Y. (2015). Classification of C3 and C4 vegetation types using Modis and ETM+ blended high </w:t>
      </w:r>
      <w:proofErr w:type="spellStart"/>
      <w:r>
        <w:rPr>
          <w:rFonts w:ascii="Times New Roman" w:eastAsia="Times New Roman" w:hAnsi="Times New Roman" w:cs="Times New Roman"/>
          <w:sz w:val="20"/>
          <w:szCs w:val="20"/>
        </w:rPr>
        <w:t>spatio</w:t>
      </w:r>
      <w:proofErr w:type="spellEnd"/>
      <w:r>
        <w:rPr>
          <w:rFonts w:ascii="Times New Roman" w:eastAsia="Times New Roman" w:hAnsi="Times New Roman" w:cs="Times New Roman"/>
          <w:sz w:val="20"/>
          <w:szCs w:val="20"/>
        </w:rPr>
        <w:t xml:space="preserve">-temporal resolution data. </w:t>
      </w:r>
      <w:r>
        <w:rPr>
          <w:rFonts w:ascii="Times New Roman" w:eastAsia="Times New Roman" w:hAnsi="Times New Roman" w:cs="Times New Roman"/>
          <w:i/>
          <w:sz w:val="20"/>
          <w:szCs w:val="20"/>
        </w:rPr>
        <w:t>Remote Sensing</w:t>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7</w:t>
      </w:r>
      <w:r>
        <w:rPr>
          <w:rFonts w:ascii="Times New Roman" w:eastAsia="Times New Roman" w:hAnsi="Times New Roman" w:cs="Times New Roman"/>
          <w:sz w:val="20"/>
          <w:szCs w:val="20"/>
        </w:rPr>
        <w:t xml:space="preserve">(11). doi.org/10.3390/rs71115244 </w:t>
      </w:r>
    </w:p>
    <w:p w14:paraId="7B7E45C0" w14:textId="7FF9BB3A" w:rsidR="00EC645A" w:rsidRPr="009279C2" w:rsidRDefault="002252C3" w:rsidP="009279C2">
      <w:pPr>
        <w:spacing w:before="240" w:after="240" w:line="240" w:lineRule="auto"/>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Steuter</w:t>
      </w:r>
      <w:proofErr w:type="spellEnd"/>
      <w:r>
        <w:rPr>
          <w:rFonts w:ascii="Times New Roman" w:eastAsia="Times New Roman" w:hAnsi="Times New Roman" w:cs="Times New Roman"/>
          <w:sz w:val="20"/>
          <w:szCs w:val="20"/>
        </w:rPr>
        <w:t xml:space="preserve">, A. </w:t>
      </w:r>
      <w:r w:rsidR="000C7CEE">
        <w:rPr>
          <w:rFonts w:ascii="Times New Roman" w:eastAsia="Times New Roman" w:hAnsi="Times New Roman" w:cs="Times New Roman"/>
          <w:sz w:val="20"/>
          <w:szCs w:val="20"/>
        </w:rPr>
        <w:t xml:space="preserve">(1987). </w:t>
      </w:r>
      <w:r>
        <w:rPr>
          <w:rFonts w:ascii="Times New Roman" w:eastAsia="Times New Roman" w:hAnsi="Times New Roman" w:cs="Times New Roman"/>
          <w:sz w:val="20"/>
          <w:szCs w:val="20"/>
        </w:rPr>
        <w:t>“C</w:t>
      </w:r>
      <w:r>
        <w:rPr>
          <w:rFonts w:ascii="Times New Roman" w:eastAsia="Times New Roman" w:hAnsi="Times New Roman" w:cs="Times New Roman"/>
          <w:sz w:val="20"/>
          <w:szCs w:val="20"/>
          <w:vertAlign w:val="subscript"/>
        </w:rPr>
        <w:t>3</w:t>
      </w:r>
      <w:r>
        <w:rPr>
          <w:rFonts w:ascii="Times New Roman" w:eastAsia="Times New Roman" w:hAnsi="Times New Roman" w:cs="Times New Roman"/>
          <w:sz w:val="20"/>
          <w:szCs w:val="20"/>
        </w:rPr>
        <w:t>/ C</w:t>
      </w:r>
      <w:r>
        <w:rPr>
          <w:rFonts w:ascii="Times New Roman" w:eastAsia="Times New Roman" w:hAnsi="Times New Roman" w:cs="Times New Roman"/>
          <w:sz w:val="20"/>
          <w:szCs w:val="20"/>
          <w:vertAlign w:val="subscript"/>
        </w:rPr>
        <w:t>4</w:t>
      </w:r>
      <w:r>
        <w:rPr>
          <w:rFonts w:ascii="Times New Roman" w:eastAsia="Times New Roman" w:hAnsi="Times New Roman" w:cs="Times New Roman"/>
          <w:sz w:val="20"/>
          <w:szCs w:val="20"/>
        </w:rPr>
        <w:t xml:space="preserve"> Production Shift on Seasonal Burns: Northern Mixed Prairie.” </w:t>
      </w:r>
      <w:r>
        <w:rPr>
          <w:rFonts w:ascii="Times New Roman" w:eastAsia="Times New Roman" w:hAnsi="Times New Roman" w:cs="Times New Roman"/>
          <w:i/>
          <w:sz w:val="20"/>
          <w:szCs w:val="20"/>
        </w:rPr>
        <w:t>Journal of Range Management</w:t>
      </w:r>
      <w:r>
        <w:rPr>
          <w:rFonts w:ascii="Times New Roman" w:eastAsia="Times New Roman" w:hAnsi="Times New Roman" w:cs="Times New Roman"/>
          <w:sz w:val="20"/>
          <w:szCs w:val="20"/>
        </w:rPr>
        <w:t>, vol. 40, no. 1</w:t>
      </w:r>
      <w:r w:rsidR="002069B5">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pp. 27–31. </w:t>
      </w:r>
      <w:r>
        <w:rPr>
          <w:rFonts w:ascii="Times New Roman" w:eastAsia="Times New Roman" w:hAnsi="Times New Roman" w:cs="Times New Roman"/>
          <w:i/>
          <w:sz w:val="20"/>
          <w:szCs w:val="20"/>
        </w:rPr>
        <w:t>JSTOR</w:t>
      </w:r>
      <w:r>
        <w:rPr>
          <w:rFonts w:ascii="Times New Roman" w:eastAsia="Times New Roman" w:hAnsi="Times New Roman" w:cs="Times New Roman"/>
          <w:sz w:val="20"/>
          <w:szCs w:val="20"/>
        </w:rPr>
        <w:t xml:space="preserve">, https://doi.org/10.2307/3899356. </w:t>
      </w:r>
    </w:p>
    <w:sectPr w:rsidR="00EC645A" w:rsidRPr="009279C2" w:rsidSect="007013A2">
      <w:headerReference w:type="default" r:id="rId28"/>
      <w:footerReference w:type="default" r:id="rId29"/>
      <w:headerReference w:type="first" r:id="rId30"/>
      <w:footerReference w:type="first" r:id="rId31"/>
      <w:pgSz w:w="12240" w:h="15840"/>
      <w:pgMar w:top="1440" w:right="1440" w:bottom="1440" w:left="1440" w:header="720" w:footer="720" w:gutter="0"/>
      <w:pgNumType w:start="1"/>
      <w:cols w:space="720"/>
      <w:titlePg/>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Jeffrey J. Clark" w:date="2023-08-22T09:53:00Z" w:initials="JJC">
    <w:p w14:paraId="5AC19ECC" w14:textId="77777777" w:rsidR="00942AB4" w:rsidRDefault="00942AB4">
      <w:r>
        <w:rPr>
          <w:rStyle w:val="CommentReference"/>
        </w:rPr>
        <w:annotationRef/>
      </w:r>
      <w:r>
        <w:rPr>
          <w:color w:val="000000"/>
          <w:sz w:val="20"/>
          <w:szCs w:val="20"/>
        </w:rPr>
        <w:t>Main threat to what? Biodiversity? Pollinators? Humans? Is wildfire really a threat around here?</w:t>
      </w:r>
      <w:r>
        <w:rPr>
          <w:rStyle w:val="CommentReference"/>
        </w:rPr>
        <w:annotationRef/>
      </w:r>
    </w:p>
  </w:comment>
  <w:comment w:id="3" w:author="Jeffrey J. Clark" w:date="2023-08-22T09:56:00Z" w:initials="JJC">
    <w:p w14:paraId="598F71F5" w14:textId="77777777" w:rsidR="007C1DB8" w:rsidRDefault="006B46ED">
      <w:r>
        <w:rPr>
          <w:rStyle w:val="CommentReference"/>
        </w:rPr>
        <w:annotationRef/>
      </w:r>
      <w:r w:rsidR="007C1DB8">
        <w:rPr>
          <w:sz w:val="20"/>
          <w:szCs w:val="20"/>
        </w:rPr>
        <w:t xml:space="preserve">What I am asking for in this part of the introduction is a statement on the effects of climate change - creating warmer and dryer conditions which are not only conducive to C4 plants, but also to more wildfires. We have a unique opportunity to study the compounded effects of a warming climate along with fires on a prairie ecosystem. This also has local significance in that it will help Heckrodt better manage their land to promote maintain/improve pollinator habitat. (Which you state nicely). </w:t>
      </w:r>
      <w:r>
        <w:rPr>
          <w:rStyle w:val="CommentReference"/>
        </w:rPr>
        <w:annotationRef/>
      </w:r>
    </w:p>
  </w:comment>
  <w:comment w:id="4" w:author="Jeffrey J. Clark" w:date="2023-08-22T12:41:00Z" w:initials="JJC">
    <w:p w14:paraId="21AAAFDA" w14:textId="77777777" w:rsidR="009F0107" w:rsidRDefault="009F0107">
      <w:r>
        <w:rPr>
          <w:rStyle w:val="CommentReference"/>
        </w:rPr>
        <w:annotationRef/>
      </w:r>
      <w:r>
        <w:rPr>
          <w:color w:val="000000"/>
          <w:sz w:val="20"/>
          <w:szCs w:val="20"/>
        </w:rPr>
        <w:t>Did you want to make a statement her about the “peak” of the growing season and having the biggest difference in values? You seemed to be setting up for this in the field methods description.</w:t>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AC19ECC" w15:done="1"/>
  <w15:commentEx w15:paraId="598F71F5" w15:paraIdParent="5AC19ECC" w15:done="1"/>
  <w15:commentEx w15:paraId="21AAAFDA"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68CDA1C9" w16cex:dateUtc="2023-08-22T14:53:00Z"/>
  <w16cex:commentExtensible w16cex:durableId="2AE2348B" w16cex:dateUtc="2023-08-22T14:56:00Z"/>
  <w16cex:commentExtensible w16cex:durableId="6739EB4A" w16cex:dateUtc="2023-08-22T17: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AC19ECC" w16cid:durableId="68CDA1C9"/>
  <w16cid:commentId w16cid:paraId="598F71F5" w16cid:durableId="2AE2348B"/>
  <w16cid:commentId w16cid:paraId="21AAAFDA" w16cid:durableId="6739EB4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243329" w14:textId="77777777" w:rsidR="00582A4A" w:rsidRDefault="00582A4A">
      <w:pPr>
        <w:spacing w:line="240" w:lineRule="auto"/>
      </w:pPr>
      <w:r>
        <w:separator/>
      </w:r>
    </w:p>
  </w:endnote>
  <w:endnote w:type="continuationSeparator" w:id="0">
    <w:p w14:paraId="40B6025A" w14:textId="77777777" w:rsidR="00582A4A" w:rsidRDefault="00582A4A">
      <w:pPr>
        <w:spacing w:line="240" w:lineRule="auto"/>
      </w:pPr>
      <w:r>
        <w:continuationSeparator/>
      </w:r>
    </w:p>
  </w:endnote>
  <w:endnote w:type="continuationNotice" w:id="1">
    <w:p w14:paraId="086DCE3B" w14:textId="77777777" w:rsidR="00582A4A" w:rsidRDefault="00582A4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B6CDE" w14:textId="4BB64665" w:rsidR="00EC645A" w:rsidRPr="007013A2" w:rsidRDefault="00EC645A" w:rsidP="007013A2">
    <w:pPr>
      <w:spacing w:line="240" w:lineRule="auto"/>
      <w:jc w:val="center"/>
      <w:rPr>
        <w:rFonts w:ascii="Times New Roman" w:eastAsia="Times New Roman" w:hAnsi="Times New Roman" w:cs="Times New Roman"/>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5F143" w14:textId="77777777" w:rsidR="007013A2" w:rsidRDefault="007013A2" w:rsidP="007013A2">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Funding and resources provided by the Wisconsin Space Grant Consortium (SSI22</w:t>
    </w:r>
    <w:r w:rsidRPr="00C4301B">
      <w:rPr>
        <w:rFonts w:ascii="Times New Roman" w:eastAsia="Times New Roman" w:hAnsi="Times New Roman" w:cs="Times New Roman"/>
        <w:color w:val="000000" w:themeColor="text1"/>
        <w:sz w:val="20"/>
        <w:szCs w:val="20"/>
      </w:rPr>
      <w:t>_</w:t>
    </w:r>
    <w:r>
      <w:rPr>
        <w:rFonts w:ascii="Times New Roman" w:eastAsia="Times New Roman" w:hAnsi="Times New Roman" w:cs="Times New Roman"/>
        <w:sz w:val="20"/>
        <w:szCs w:val="20"/>
      </w:rPr>
      <w:t>1.1)</w:t>
    </w:r>
  </w:p>
  <w:p w14:paraId="30A1B8B1" w14:textId="77777777" w:rsidR="007013A2" w:rsidRPr="007013A2" w:rsidRDefault="007013A2" w:rsidP="007013A2">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and Lawrence University.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74BA11" w14:textId="77777777" w:rsidR="00582A4A" w:rsidRDefault="00582A4A">
      <w:pPr>
        <w:spacing w:line="240" w:lineRule="auto"/>
      </w:pPr>
      <w:r>
        <w:separator/>
      </w:r>
    </w:p>
  </w:footnote>
  <w:footnote w:type="continuationSeparator" w:id="0">
    <w:p w14:paraId="14945EC0" w14:textId="77777777" w:rsidR="00582A4A" w:rsidRDefault="00582A4A">
      <w:pPr>
        <w:spacing w:line="240" w:lineRule="auto"/>
      </w:pPr>
      <w:r>
        <w:continuationSeparator/>
      </w:r>
    </w:p>
  </w:footnote>
  <w:footnote w:type="continuationNotice" w:id="1">
    <w:p w14:paraId="75A13E7F" w14:textId="77777777" w:rsidR="00582A4A" w:rsidRDefault="00582A4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CD3EE" w14:textId="77777777" w:rsidR="00EC645A" w:rsidRDefault="00EC645A">
    <w:pPr>
      <w:spacing w:line="240" w:lineRule="aut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3273EA4" w14:paraId="576625DB" w14:textId="77777777" w:rsidTr="03273EA4">
      <w:trPr>
        <w:trHeight w:val="300"/>
      </w:trPr>
      <w:tc>
        <w:tcPr>
          <w:tcW w:w="3120" w:type="dxa"/>
        </w:tcPr>
        <w:p w14:paraId="74B850E6" w14:textId="39FF3034" w:rsidR="03273EA4" w:rsidRDefault="03273EA4" w:rsidP="03273EA4">
          <w:pPr>
            <w:pStyle w:val="Header"/>
            <w:ind w:left="-115"/>
          </w:pPr>
        </w:p>
      </w:tc>
      <w:tc>
        <w:tcPr>
          <w:tcW w:w="3120" w:type="dxa"/>
        </w:tcPr>
        <w:p w14:paraId="1EE4E106" w14:textId="00DE2378" w:rsidR="03273EA4" w:rsidRDefault="03273EA4" w:rsidP="03273EA4">
          <w:pPr>
            <w:pStyle w:val="Header"/>
            <w:jc w:val="center"/>
          </w:pPr>
        </w:p>
      </w:tc>
      <w:tc>
        <w:tcPr>
          <w:tcW w:w="3120" w:type="dxa"/>
        </w:tcPr>
        <w:p w14:paraId="2595D174" w14:textId="1621855F" w:rsidR="03273EA4" w:rsidRDefault="03273EA4" w:rsidP="03273EA4">
          <w:pPr>
            <w:pStyle w:val="Header"/>
            <w:ind w:right="-115"/>
            <w:jc w:val="right"/>
          </w:pPr>
        </w:p>
      </w:tc>
    </w:tr>
  </w:tbl>
  <w:p w14:paraId="01297A07" w14:textId="722728CE" w:rsidR="002D7435" w:rsidRDefault="002D74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E2308B"/>
    <w:multiLevelType w:val="multilevel"/>
    <w:tmpl w:val="F5403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3CBBDBF"/>
    <w:multiLevelType w:val="hybridMultilevel"/>
    <w:tmpl w:val="D06698B8"/>
    <w:lvl w:ilvl="0" w:tplc="549C4D0A">
      <w:start w:val="1"/>
      <w:numFmt w:val="lowerLetter"/>
      <w:lvlText w:val="%1."/>
      <w:lvlJc w:val="left"/>
      <w:pPr>
        <w:ind w:left="720" w:hanging="360"/>
      </w:pPr>
      <w:rPr>
        <w:rFonts w:ascii="Times New Roman" w:hAnsi="Times New Roman" w:cs="Times New Roman" w:hint="default"/>
        <w:sz w:val="24"/>
        <w:szCs w:val="24"/>
      </w:rPr>
    </w:lvl>
    <w:lvl w:ilvl="1" w:tplc="D1846CC6">
      <w:start w:val="1"/>
      <w:numFmt w:val="lowerLetter"/>
      <w:lvlText w:val="%2."/>
      <w:lvlJc w:val="left"/>
      <w:pPr>
        <w:ind w:left="1440" w:hanging="360"/>
      </w:pPr>
    </w:lvl>
    <w:lvl w:ilvl="2" w:tplc="4A2AA22C">
      <w:start w:val="1"/>
      <w:numFmt w:val="lowerRoman"/>
      <w:lvlText w:val="%3."/>
      <w:lvlJc w:val="right"/>
      <w:pPr>
        <w:ind w:left="2160" w:hanging="180"/>
      </w:pPr>
    </w:lvl>
    <w:lvl w:ilvl="3" w:tplc="E5A0DC0C">
      <w:start w:val="1"/>
      <w:numFmt w:val="decimal"/>
      <w:lvlText w:val="%4."/>
      <w:lvlJc w:val="left"/>
      <w:pPr>
        <w:ind w:left="2880" w:hanging="360"/>
      </w:pPr>
    </w:lvl>
    <w:lvl w:ilvl="4" w:tplc="6FB6F264">
      <w:start w:val="1"/>
      <w:numFmt w:val="lowerLetter"/>
      <w:lvlText w:val="%5."/>
      <w:lvlJc w:val="left"/>
      <w:pPr>
        <w:ind w:left="3600" w:hanging="360"/>
      </w:pPr>
    </w:lvl>
    <w:lvl w:ilvl="5" w:tplc="65B8C934">
      <w:start w:val="1"/>
      <w:numFmt w:val="lowerRoman"/>
      <w:lvlText w:val="%6."/>
      <w:lvlJc w:val="right"/>
      <w:pPr>
        <w:ind w:left="4320" w:hanging="180"/>
      </w:pPr>
    </w:lvl>
    <w:lvl w:ilvl="6" w:tplc="70E20FD4">
      <w:start w:val="1"/>
      <w:numFmt w:val="decimal"/>
      <w:lvlText w:val="%7."/>
      <w:lvlJc w:val="left"/>
      <w:pPr>
        <w:ind w:left="5040" w:hanging="360"/>
      </w:pPr>
    </w:lvl>
    <w:lvl w:ilvl="7" w:tplc="9212392C">
      <w:start w:val="1"/>
      <w:numFmt w:val="lowerLetter"/>
      <w:lvlText w:val="%8."/>
      <w:lvlJc w:val="left"/>
      <w:pPr>
        <w:ind w:left="5760" w:hanging="360"/>
      </w:pPr>
    </w:lvl>
    <w:lvl w:ilvl="8" w:tplc="9F8668DE">
      <w:start w:val="1"/>
      <w:numFmt w:val="lowerRoman"/>
      <w:lvlText w:val="%9."/>
      <w:lvlJc w:val="right"/>
      <w:pPr>
        <w:ind w:left="6480" w:hanging="180"/>
      </w:pPr>
    </w:lvl>
  </w:abstractNum>
  <w:abstractNum w:abstractNumId="2" w15:restartNumberingAfterBreak="0">
    <w:nsid w:val="650C40D2"/>
    <w:multiLevelType w:val="multilevel"/>
    <w:tmpl w:val="F34C2AF4"/>
    <w:lvl w:ilvl="0">
      <w:start w:val="1"/>
      <w:numFmt w:val="bullet"/>
      <w:lvlText w:val="●"/>
      <w:lvlJc w:val="left"/>
      <w:pPr>
        <w:ind w:left="720" w:hanging="360"/>
      </w:pPr>
      <w:rPr>
        <w:rFonts w:ascii="Calibri" w:eastAsia="Calibri" w:hAnsi="Calibri" w:cs="Calibri"/>
        <w:b w:val="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682D504E"/>
    <w:multiLevelType w:val="multilevel"/>
    <w:tmpl w:val="F7A2AD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6C670ABF"/>
    <w:multiLevelType w:val="multilevel"/>
    <w:tmpl w:val="C3D07E10"/>
    <w:lvl w:ilvl="0">
      <w:start w:val="1"/>
      <w:numFmt w:val="lowerLetter"/>
      <w:lvlText w:val="%1."/>
      <w:lvlJc w:val="left"/>
      <w:pPr>
        <w:ind w:left="720" w:hanging="360"/>
      </w:pPr>
      <w:rPr>
        <w:rFonts w:ascii="Times New Roman" w:hAnsi="Times New Roman" w:cs="Times New Roman" w:hint="default"/>
        <w:sz w:val="24"/>
        <w:szCs w:val="24"/>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1167673716">
    <w:abstractNumId w:val="2"/>
  </w:num>
  <w:num w:numId="2" w16cid:durableId="1614945686">
    <w:abstractNumId w:val="3"/>
  </w:num>
  <w:num w:numId="3" w16cid:durableId="424813311">
    <w:abstractNumId w:val="4"/>
  </w:num>
  <w:num w:numId="4" w16cid:durableId="1377388536">
    <w:abstractNumId w:val="0"/>
  </w:num>
  <w:num w:numId="5" w16cid:durableId="1055618746">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ffrey J. Clark">
    <w15:presenceInfo w15:providerId="AD" w15:userId="S::clarkj@lawrence.edu::c11eb05a-7589-419c-a166-ec111b270d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645A"/>
    <w:rsid w:val="0000041E"/>
    <w:rsid w:val="00000668"/>
    <w:rsid w:val="0000080E"/>
    <w:rsid w:val="000014E3"/>
    <w:rsid w:val="00002CC9"/>
    <w:rsid w:val="00005129"/>
    <w:rsid w:val="00006F86"/>
    <w:rsid w:val="000070F7"/>
    <w:rsid w:val="00010B05"/>
    <w:rsid w:val="00014098"/>
    <w:rsid w:val="00015374"/>
    <w:rsid w:val="00016605"/>
    <w:rsid w:val="00020E5A"/>
    <w:rsid w:val="000210E2"/>
    <w:rsid w:val="000213E8"/>
    <w:rsid w:val="00022750"/>
    <w:rsid w:val="0002342D"/>
    <w:rsid w:val="00024135"/>
    <w:rsid w:val="00025336"/>
    <w:rsid w:val="00025808"/>
    <w:rsid w:val="00026406"/>
    <w:rsid w:val="000275AD"/>
    <w:rsid w:val="00031A9B"/>
    <w:rsid w:val="00033693"/>
    <w:rsid w:val="00034B11"/>
    <w:rsid w:val="000351EB"/>
    <w:rsid w:val="00035B93"/>
    <w:rsid w:val="00035FBA"/>
    <w:rsid w:val="00037BA6"/>
    <w:rsid w:val="00037D4F"/>
    <w:rsid w:val="0004462A"/>
    <w:rsid w:val="00044C55"/>
    <w:rsid w:val="00045DC0"/>
    <w:rsid w:val="00046235"/>
    <w:rsid w:val="000462EC"/>
    <w:rsid w:val="00050096"/>
    <w:rsid w:val="00050CE2"/>
    <w:rsid w:val="00050DFA"/>
    <w:rsid w:val="00050F58"/>
    <w:rsid w:val="00052F4C"/>
    <w:rsid w:val="00053263"/>
    <w:rsid w:val="00053896"/>
    <w:rsid w:val="00054180"/>
    <w:rsid w:val="000542B2"/>
    <w:rsid w:val="00055E98"/>
    <w:rsid w:val="0005634B"/>
    <w:rsid w:val="00056CC5"/>
    <w:rsid w:val="00057349"/>
    <w:rsid w:val="00057574"/>
    <w:rsid w:val="00057BD2"/>
    <w:rsid w:val="00060812"/>
    <w:rsid w:val="000614D5"/>
    <w:rsid w:val="000620F6"/>
    <w:rsid w:val="00064A4A"/>
    <w:rsid w:val="00065078"/>
    <w:rsid w:val="00066287"/>
    <w:rsid w:val="00067CBF"/>
    <w:rsid w:val="00070329"/>
    <w:rsid w:val="000711C7"/>
    <w:rsid w:val="000716A8"/>
    <w:rsid w:val="00071DE3"/>
    <w:rsid w:val="00071FA8"/>
    <w:rsid w:val="00072A9A"/>
    <w:rsid w:val="00073FE8"/>
    <w:rsid w:val="000741C0"/>
    <w:rsid w:val="00074285"/>
    <w:rsid w:val="00074D97"/>
    <w:rsid w:val="00075C62"/>
    <w:rsid w:val="000816C9"/>
    <w:rsid w:val="00081CE2"/>
    <w:rsid w:val="000839FB"/>
    <w:rsid w:val="00084C39"/>
    <w:rsid w:val="00086D49"/>
    <w:rsid w:val="00090E92"/>
    <w:rsid w:val="0009299A"/>
    <w:rsid w:val="00094A21"/>
    <w:rsid w:val="00095F63"/>
    <w:rsid w:val="000A07D2"/>
    <w:rsid w:val="000A1765"/>
    <w:rsid w:val="000A18D3"/>
    <w:rsid w:val="000A2156"/>
    <w:rsid w:val="000A27A4"/>
    <w:rsid w:val="000A2D66"/>
    <w:rsid w:val="000A6CDA"/>
    <w:rsid w:val="000A75A4"/>
    <w:rsid w:val="000B07B4"/>
    <w:rsid w:val="000B1BEC"/>
    <w:rsid w:val="000B330C"/>
    <w:rsid w:val="000B4C0A"/>
    <w:rsid w:val="000B6F5B"/>
    <w:rsid w:val="000C221A"/>
    <w:rsid w:val="000C233B"/>
    <w:rsid w:val="000C29CE"/>
    <w:rsid w:val="000C2FE5"/>
    <w:rsid w:val="000C4DAD"/>
    <w:rsid w:val="000C5BEE"/>
    <w:rsid w:val="000C6D16"/>
    <w:rsid w:val="000C7CEE"/>
    <w:rsid w:val="000D1365"/>
    <w:rsid w:val="000D17A2"/>
    <w:rsid w:val="000D392B"/>
    <w:rsid w:val="000D60FF"/>
    <w:rsid w:val="000D6494"/>
    <w:rsid w:val="000D7AF8"/>
    <w:rsid w:val="000E193A"/>
    <w:rsid w:val="000E24A4"/>
    <w:rsid w:val="000E283A"/>
    <w:rsid w:val="000E422E"/>
    <w:rsid w:val="000E4804"/>
    <w:rsid w:val="000E4E1F"/>
    <w:rsid w:val="000E5442"/>
    <w:rsid w:val="000E554D"/>
    <w:rsid w:val="000E5AB4"/>
    <w:rsid w:val="000E784E"/>
    <w:rsid w:val="000F357F"/>
    <w:rsid w:val="000F4C79"/>
    <w:rsid w:val="000F5CCB"/>
    <w:rsid w:val="000F611F"/>
    <w:rsid w:val="000F78FC"/>
    <w:rsid w:val="001002BE"/>
    <w:rsid w:val="00100725"/>
    <w:rsid w:val="00100B91"/>
    <w:rsid w:val="00102266"/>
    <w:rsid w:val="00103DFA"/>
    <w:rsid w:val="001061D5"/>
    <w:rsid w:val="00107843"/>
    <w:rsid w:val="00111516"/>
    <w:rsid w:val="0011326C"/>
    <w:rsid w:val="001150D2"/>
    <w:rsid w:val="00115802"/>
    <w:rsid w:val="00116957"/>
    <w:rsid w:val="00116DD6"/>
    <w:rsid w:val="00117117"/>
    <w:rsid w:val="001234EC"/>
    <w:rsid w:val="001237BA"/>
    <w:rsid w:val="00123DD0"/>
    <w:rsid w:val="001245B4"/>
    <w:rsid w:val="00124C85"/>
    <w:rsid w:val="00125DF2"/>
    <w:rsid w:val="00125F85"/>
    <w:rsid w:val="00126B15"/>
    <w:rsid w:val="00130AD8"/>
    <w:rsid w:val="0013421C"/>
    <w:rsid w:val="0013547D"/>
    <w:rsid w:val="00135A52"/>
    <w:rsid w:val="001403B5"/>
    <w:rsid w:val="00140762"/>
    <w:rsid w:val="00140DB1"/>
    <w:rsid w:val="00141779"/>
    <w:rsid w:val="00141EFD"/>
    <w:rsid w:val="00144643"/>
    <w:rsid w:val="001446EA"/>
    <w:rsid w:val="0014489B"/>
    <w:rsid w:val="00146E7D"/>
    <w:rsid w:val="00146EF4"/>
    <w:rsid w:val="0014766E"/>
    <w:rsid w:val="00147EA0"/>
    <w:rsid w:val="001520AD"/>
    <w:rsid w:val="001528F0"/>
    <w:rsid w:val="001553B5"/>
    <w:rsid w:val="00155DA7"/>
    <w:rsid w:val="001572AE"/>
    <w:rsid w:val="00163122"/>
    <w:rsid w:val="00163F2A"/>
    <w:rsid w:val="00171D91"/>
    <w:rsid w:val="00173AE6"/>
    <w:rsid w:val="00173C46"/>
    <w:rsid w:val="00175E97"/>
    <w:rsid w:val="0018026D"/>
    <w:rsid w:val="00180845"/>
    <w:rsid w:val="0018178F"/>
    <w:rsid w:val="00182078"/>
    <w:rsid w:val="001835BA"/>
    <w:rsid w:val="00184328"/>
    <w:rsid w:val="001845A9"/>
    <w:rsid w:val="0018562D"/>
    <w:rsid w:val="00193EA8"/>
    <w:rsid w:val="00194FFF"/>
    <w:rsid w:val="00196AA7"/>
    <w:rsid w:val="001A0180"/>
    <w:rsid w:val="001A051D"/>
    <w:rsid w:val="001A0528"/>
    <w:rsid w:val="001A2782"/>
    <w:rsid w:val="001A2FE2"/>
    <w:rsid w:val="001A3289"/>
    <w:rsid w:val="001A505C"/>
    <w:rsid w:val="001A520E"/>
    <w:rsid w:val="001A53C3"/>
    <w:rsid w:val="001B108F"/>
    <w:rsid w:val="001B186F"/>
    <w:rsid w:val="001B2B58"/>
    <w:rsid w:val="001B479E"/>
    <w:rsid w:val="001B6F2E"/>
    <w:rsid w:val="001B74C6"/>
    <w:rsid w:val="001C037E"/>
    <w:rsid w:val="001C551C"/>
    <w:rsid w:val="001C6565"/>
    <w:rsid w:val="001C7DF1"/>
    <w:rsid w:val="001D1302"/>
    <w:rsid w:val="001D180D"/>
    <w:rsid w:val="001D1A03"/>
    <w:rsid w:val="001D302C"/>
    <w:rsid w:val="001D555F"/>
    <w:rsid w:val="001D5925"/>
    <w:rsid w:val="001D5998"/>
    <w:rsid w:val="001D7627"/>
    <w:rsid w:val="001D7898"/>
    <w:rsid w:val="001E09A4"/>
    <w:rsid w:val="001E13A0"/>
    <w:rsid w:val="001E5D26"/>
    <w:rsid w:val="001E7D83"/>
    <w:rsid w:val="001E7E46"/>
    <w:rsid w:val="001F0464"/>
    <w:rsid w:val="001F0C51"/>
    <w:rsid w:val="001F1A40"/>
    <w:rsid w:val="001F2A14"/>
    <w:rsid w:val="001F2E32"/>
    <w:rsid w:val="001F3F8E"/>
    <w:rsid w:val="001F5AF7"/>
    <w:rsid w:val="001F6F84"/>
    <w:rsid w:val="00202DC4"/>
    <w:rsid w:val="0020369F"/>
    <w:rsid w:val="00203AD3"/>
    <w:rsid w:val="002051CA"/>
    <w:rsid w:val="00206849"/>
    <w:rsid w:val="002069B5"/>
    <w:rsid w:val="00207CE6"/>
    <w:rsid w:val="0021101F"/>
    <w:rsid w:val="0021240E"/>
    <w:rsid w:val="00212ABD"/>
    <w:rsid w:val="00212C04"/>
    <w:rsid w:val="00212F8B"/>
    <w:rsid w:val="00213A70"/>
    <w:rsid w:val="0021511E"/>
    <w:rsid w:val="0021645E"/>
    <w:rsid w:val="0022130E"/>
    <w:rsid w:val="002232D6"/>
    <w:rsid w:val="00223B50"/>
    <w:rsid w:val="00224994"/>
    <w:rsid w:val="002252C3"/>
    <w:rsid w:val="00225CB2"/>
    <w:rsid w:val="0022608F"/>
    <w:rsid w:val="002264AE"/>
    <w:rsid w:val="00231482"/>
    <w:rsid w:val="00231E25"/>
    <w:rsid w:val="002320D0"/>
    <w:rsid w:val="00234C19"/>
    <w:rsid w:val="00235B4A"/>
    <w:rsid w:val="002408AB"/>
    <w:rsid w:val="00240B32"/>
    <w:rsid w:val="00243423"/>
    <w:rsid w:val="00243CCD"/>
    <w:rsid w:val="0024444A"/>
    <w:rsid w:val="00244814"/>
    <w:rsid w:val="00246B70"/>
    <w:rsid w:val="00246DE1"/>
    <w:rsid w:val="00247501"/>
    <w:rsid w:val="002500C6"/>
    <w:rsid w:val="00250BBE"/>
    <w:rsid w:val="002524D9"/>
    <w:rsid w:val="0025288E"/>
    <w:rsid w:val="00254500"/>
    <w:rsid w:val="0025488E"/>
    <w:rsid w:val="00255527"/>
    <w:rsid w:val="00255AFC"/>
    <w:rsid w:val="00256541"/>
    <w:rsid w:val="00256D6B"/>
    <w:rsid w:val="002575B7"/>
    <w:rsid w:val="00257BE0"/>
    <w:rsid w:val="00260C6A"/>
    <w:rsid w:val="00264BD7"/>
    <w:rsid w:val="002652E2"/>
    <w:rsid w:val="00265B53"/>
    <w:rsid w:val="0026621E"/>
    <w:rsid w:val="0026720E"/>
    <w:rsid w:val="002710B8"/>
    <w:rsid w:val="00271158"/>
    <w:rsid w:val="002715FC"/>
    <w:rsid w:val="00271C85"/>
    <w:rsid w:val="0027210D"/>
    <w:rsid w:val="002728E7"/>
    <w:rsid w:val="0027374D"/>
    <w:rsid w:val="00275715"/>
    <w:rsid w:val="00275EE2"/>
    <w:rsid w:val="00276368"/>
    <w:rsid w:val="0027647B"/>
    <w:rsid w:val="00281671"/>
    <w:rsid w:val="00282AA0"/>
    <w:rsid w:val="00285675"/>
    <w:rsid w:val="00286053"/>
    <w:rsid w:val="00287F4C"/>
    <w:rsid w:val="00290317"/>
    <w:rsid w:val="0029086D"/>
    <w:rsid w:val="00291391"/>
    <w:rsid w:val="00293FF2"/>
    <w:rsid w:val="002942D2"/>
    <w:rsid w:val="00295699"/>
    <w:rsid w:val="00297567"/>
    <w:rsid w:val="00297F3D"/>
    <w:rsid w:val="002A084D"/>
    <w:rsid w:val="002A0AD1"/>
    <w:rsid w:val="002A0D76"/>
    <w:rsid w:val="002A24BD"/>
    <w:rsid w:val="002A3B86"/>
    <w:rsid w:val="002A453A"/>
    <w:rsid w:val="002A57D3"/>
    <w:rsid w:val="002A64FB"/>
    <w:rsid w:val="002A6D7D"/>
    <w:rsid w:val="002A6F24"/>
    <w:rsid w:val="002A711B"/>
    <w:rsid w:val="002A78B8"/>
    <w:rsid w:val="002A7C92"/>
    <w:rsid w:val="002B02C6"/>
    <w:rsid w:val="002B2BD5"/>
    <w:rsid w:val="002B322C"/>
    <w:rsid w:val="002B4E03"/>
    <w:rsid w:val="002B6116"/>
    <w:rsid w:val="002B72AE"/>
    <w:rsid w:val="002C01E4"/>
    <w:rsid w:val="002C1389"/>
    <w:rsid w:val="002C1C9E"/>
    <w:rsid w:val="002C1E25"/>
    <w:rsid w:val="002C305B"/>
    <w:rsid w:val="002D0FF3"/>
    <w:rsid w:val="002D10F5"/>
    <w:rsid w:val="002D367E"/>
    <w:rsid w:val="002D47AF"/>
    <w:rsid w:val="002D7435"/>
    <w:rsid w:val="002D7C2B"/>
    <w:rsid w:val="002E065A"/>
    <w:rsid w:val="002E06E0"/>
    <w:rsid w:val="002E2193"/>
    <w:rsid w:val="002E2215"/>
    <w:rsid w:val="002E28F5"/>
    <w:rsid w:val="002F0596"/>
    <w:rsid w:val="002F15F7"/>
    <w:rsid w:val="002F1C37"/>
    <w:rsid w:val="002F26C3"/>
    <w:rsid w:val="002F35FA"/>
    <w:rsid w:val="002F380E"/>
    <w:rsid w:val="002F4242"/>
    <w:rsid w:val="002F47C3"/>
    <w:rsid w:val="002F4A23"/>
    <w:rsid w:val="002F7358"/>
    <w:rsid w:val="00300976"/>
    <w:rsid w:val="00303BA4"/>
    <w:rsid w:val="00306C1B"/>
    <w:rsid w:val="003110DD"/>
    <w:rsid w:val="00313407"/>
    <w:rsid w:val="00313CF3"/>
    <w:rsid w:val="0031490C"/>
    <w:rsid w:val="003150B1"/>
    <w:rsid w:val="003167E9"/>
    <w:rsid w:val="0031729E"/>
    <w:rsid w:val="003176AA"/>
    <w:rsid w:val="003216D3"/>
    <w:rsid w:val="00321D19"/>
    <w:rsid w:val="003223BD"/>
    <w:rsid w:val="00322462"/>
    <w:rsid w:val="003244E3"/>
    <w:rsid w:val="00326CE4"/>
    <w:rsid w:val="00326E85"/>
    <w:rsid w:val="00326F0D"/>
    <w:rsid w:val="00327F26"/>
    <w:rsid w:val="00330FD4"/>
    <w:rsid w:val="00331D49"/>
    <w:rsid w:val="0033225A"/>
    <w:rsid w:val="00332488"/>
    <w:rsid w:val="00332734"/>
    <w:rsid w:val="003327C0"/>
    <w:rsid w:val="00332BEE"/>
    <w:rsid w:val="00333661"/>
    <w:rsid w:val="003341A3"/>
    <w:rsid w:val="003373BD"/>
    <w:rsid w:val="0033765E"/>
    <w:rsid w:val="00337A60"/>
    <w:rsid w:val="003408F0"/>
    <w:rsid w:val="0034102A"/>
    <w:rsid w:val="00341673"/>
    <w:rsid w:val="003468E0"/>
    <w:rsid w:val="00347887"/>
    <w:rsid w:val="00347E5C"/>
    <w:rsid w:val="00347EBE"/>
    <w:rsid w:val="00350038"/>
    <w:rsid w:val="00351A14"/>
    <w:rsid w:val="00352AD7"/>
    <w:rsid w:val="00352B1D"/>
    <w:rsid w:val="0035371D"/>
    <w:rsid w:val="00354A36"/>
    <w:rsid w:val="00355B3E"/>
    <w:rsid w:val="003562A6"/>
    <w:rsid w:val="00356A3D"/>
    <w:rsid w:val="00357138"/>
    <w:rsid w:val="00360095"/>
    <w:rsid w:val="003610D0"/>
    <w:rsid w:val="00361759"/>
    <w:rsid w:val="00361BDA"/>
    <w:rsid w:val="00362F3E"/>
    <w:rsid w:val="00365203"/>
    <w:rsid w:val="003658E0"/>
    <w:rsid w:val="00367714"/>
    <w:rsid w:val="00371072"/>
    <w:rsid w:val="00374436"/>
    <w:rsid w:val="0037726C"/>
    <w:rsid w:val="00381F16"/>
    <w:rsid w:val="00382DC9"/>
    <w:rsid w:val="003859CF"/>
    <w:rsid w:val="00386A82"/>
    <w:rsid w:val="00386AA7"/>
    <w:rsid w:val="003877D7"/>
    <w:rsid w:val="0039033E"/>
    <w:rsid w:val="00390A5B"/>
    <w:rsid w:val="003915A3"/>
    <w:rsid w:val="00393CDF"/>
    <w:rsid w:val="003958C2"/>
    <w:rsid w:val="00397251"/>
    <w:rsid w:val="003A1A03"/>
    <w:rsid w:val="003A1D5E"/>
    <w:rsid w:val="003A356C"/>
    <w:rsid w:val="003A3896"/>
    <w:rsid w:val="003A483E"/>
    <w:rsid w:val="003A4E4E"/>
    <w:rsid w:val="003A5C84"/>
    <w:rsid w:val="003A7226"/>
    <w:rsid w:val="003A7F7B"/>
    <w:rsid w:val="003B39E0"/>
    <w:rsid w:val="003B415D"/>
    <w:rsid w:val="003B5682"/>
    <w:rsid w:val="003B668A"/>
    <w:rsid w:val="003C3664"/>
    <w:rsid w:val="003C4A45"/>
    <w:rsid w:val="003C652A"/>
    <w:rsid w:val="003D161B"/>
    <w:rsid w:val="003D27D2"/>
    <w:rsid w:val="003D2D28"/>
    <w:rsid w:val="003D3D23"/>
    <w:rsid w:val="003D3E9C"/>
    <w:rsid w:val="003D5ABF"/>
    <w:rsid w:val="003E0FB7"/>
    <w:rsid w:val="003E2B8E"/>
    <w:rsid w:val="003E37D5"/>
    <w:rsid w:val="003E52F6"/>
    <w:rsid w:val="003F08D4"/>
    <w:rsid w:val="003F129C"/>
    <w:rsid w:val="003F342B"/>
    <w:rsid w:val="003F3539"/>
    <w:rsid w:val="003F508A"/>
    <w:rsid w:val="003F6CD1"/>
    <w:rsid w:val="003F7977"/>
    <w:rsid w:val="004049E9"/>
    <w:rsid w:val="00407623"/>
    <w:rsid w:val="00411D07"/>
    <w:rsid w:val="004123D3"/>
    <w:rsid w:val="00413B2F"/>
    <w:rsid w:val="004143B9"/>
    <w:rsid w:val="00414D14"/>
    <w:rsid w:val="00414D71"/>
    <w:rsid w:val="004170DE"/>
    <w:rsid w:val="004203DF"/>
    <w:rsid w:val="00422272"/>
    <w:rsid w:val="0042288D"/>
    <w:rsid w:val="00422F5A"/>
    <w:rsid w:val="00423EDC"/>
    <w:rsid w:val="00425791"/>
    <w:rsid w:val="00427BA3"/>
    <w:rsid w:val="00430943"/>
    <w:rsid w:val="00430A51"/>
    <w:rsid w:val="00431FDD"/>
    <w:rsid w:val="00433544"/>
    <w:rsid w:val="004340C5"/>
    <w:rsid w:val="00434E0D"/>
    <w:rsid w:val="004355E1"/>
    <w:rsid w:val="0043590D"/>
    <w:rsid w:val="00435F6F"/>
    <w:rsid w:val="00436A0F"/>
    <w:rsid w:val="0044053E"/>
    <w:rsid w:val="004406CC"/>
    <w:rsid w:val="00441B06"/>
    <w:rsid w:val="00441D5C"/>
    <w:rsid w:val="0044208F"/>
    <w:rsid w:val="00446CD6"/>
    <w:rsid w:val="00447497"/>
    <w:rsid w:val="0044796A"/>
    <w:rsid w:val="004505BC"/>
    <w:rsid w:val="00452503"/>
    <w:rsid w:val="004531B7"/>
    <w:rsid w:val="00456542"/>
    <w:rsid w:val="00456B53"/>
    <w:rsid w:val="00460486"/>
    <w:rsid w:val="0046056D"/>
    <w:rsid w:val="00461A61"/>
    <w:rsid w:val="00464929"/>
    <w:rsid w:val="004669DB"/>
    <w:rsid w:val="00466A9C"/>
    <w:rsid w:val="0046748B"/>
    <w:rsid w:val="00467AFD"/>
    <w:rsid w:val="0047123A"/>
    <w:rsid w:val="00471B9F"/>
    <w:rsid w:val="004731B5"/>
    <w:rsid w:val="00473B0F"/>
    <w:rsid w:val="004747AE"/>
    <w:rsid w:val="004769A1"/>
    <w:rsid w:val="004800F5"/>
    <w:rsid w:val="004816F6"/>
    <w:rsid w:val="004831F1"/>
    <w:rsid w:val="004839FB"/>
    <w:rsid w:val="004855FA"/>
    <w:rsid w:val="004869D7"/>
    <w:rsid w:val="004915B5"/>
    <w:rsid w:val="00491C45"/>
    <w:rsid w:val="0049278A"/>
    <w:rsid w:val="004946F2"/>
    <w:rsid w:val="00494930"/>
    <w:rsid w:val="00495B4B"/>
    <w:rsid w:val="0049701A"/>
    <w:rsid w:val="00497760"/>
    <w:rsid w:val="004A1B4C"/>
    <w:rsid w:val="004A1F67"/>
    <w:rsid w:val="004A2A98"/>
    <w:rsid w:val="004A3044"/>
    <w:rsid w:val="004A3D76"/>
    <w:rsid w:val="004A5199"/>
    <w:rsid w:val="004A5D11"/>
    <w:rsid w:val="004A60D7"/>
    <w:rsid w:val="004A645B"/>
    <w:rsid w:val="004A6576"/>
    <w:rsid w:val="004A7EE3"/>
    <w:rsid w:val="004B2726"/>
    <w:rsid w:val="004B2C39"/>
    <w:rsid w:val="004B3760"/>
    <w:rsid w:val="004B46BD"/>
    <w:rsid w:val="004B4CF3"/>
    <w:rsid w:val="004C02FC"/>
    <w:rsid w:val="004C2964"/>
    <w:rsid w:val="004C39BC"/>
    <w:rsid w:val="004C3E73"/>
    <w:rsid w:val="004C4912"/>
    <w:rsid w:val="004C5377"/>
    <w:rsid w:val="004C6421"/>
    <w:rsid w:val="004C71EA"/>
    <w:rsid w:val="004C746C"/>
    <w:rsid w:val="004D03A9"/>
    <w:rsid w:val="004D3020"/>
    <w:rsid w:val="004D4226"/>
    <w:rsid w:val="004D5FD0"/>
    <w:rsid w:val="004D6FC5"/>
    <w:rsid w:val="004D7AA6"/>
    <w:rsid w:val="004E091A"/>
    <w:rsid w:val="004E0A92"/>
    <w:rsid w:val="004E2B11"/>
    <w:rsid w:val="004E3272"/>
    <w:rsid w:val="004E57DF"/>
    <w:rsid w:val="004E5B6C"/>
    <w:rsid w:val="004E7C71"/>
    <w:rsid w:val="004F1BF9"/>
    <w:rsid w:val="004F3C19"/>
    <w:rsid w:val="004F5468"/>
    <w:rsid w:val="004F5A4D"/>
    <w:rsid w:val="004F6576"/>
    <w:rsid w:val="004F6C18"/>
    <w:rsid w:val="004F7E97"/>
    <w:rsid w:val="00500347"/>
    <w:rsid w:val="005005A6"/>
    <w:rsid w:val="00500E93"/>
    <w:rsid w:val="00501263"/>
    <w:rsid w:val="0050263D"/>
    <w:rsid w:val="0050278E"/>
    <w:rsid w:val="00504774"/>
    <w:rsid w:val="00504D68"/>
    <w:rsid w:val="00505583"/>
    <w:rsid w:val="00505B42"/>
    <w:rsid w:val="00506DB7"/>
    <w:rsid w:val="00507D1A"/>
    <w:rsid w:val="00510639"/>
    <w:rsid w:val="00510F0D"/>
    <w:rsid w:val="00511129"/>
    <w:rsid w:val="00511584"/>
    <w:rsid w:val="00513505"/>
    <w:rsid w:val="00515976"/>
    <w:rsid w:val="00515BC4"/>
    <w:rsid w:val="00516B24"/>
    <w:rsid w:val="00517463"/>
    <w:rsid w:val="00520E8A"/>
    <w:rsid w:val="0052456E"/>
    <w:rsid w:val="005247AA"/>
    <w:rsid w:val="005251E1"/>
    <w:rsid w:val="0053080B"/>
    <w:rsid w:val="00531745"/>
    <w:rsid w:val="005349D2"/>
    <w:rsid w:val="00534AA6"/>
    <w:rsid w:val="00535A2E"/>
    <w:rsid w:val="005373A1"/>
    <w:rsid w:val="005401CD"/>
    <w:rsid w:val="0054137A"/>
    <w:rsid w:val="00541B0D"/>
    <w:rsid w:val="00544702"/>
    <w:rsid w:val="005503AC"/>
    <w:rsid w:val="00551271"/>
    <w:rsid w:val="005521D4"/>
    <w:rsid w:val="005537FD"/>
    <w:rsid w:val="005543EF"/>
    <w:rsid w:val="00556007"/>
    <w:rsid w:val="00556D79"/>
    <w:rsid w:val="00561814"/>
    <w:rsid w:val="00562D99"/>
    <w:rsid w:val="005632C7"/>
    <w:rsid w:val="00567970"/>
    <w:rsid w:val="005715B2"/>
    <w:rsid w:val="00571EC1"/>
    <w:rsid w:val="005737DC"/>
    <w:rsid w:val="00576C8B"/>
    <w:rsid w:val="0057749B"/>
    <w:rsid w:val="00580324"/>
    <w:rsid w:val="0058143C"/>
    <w:rsid w:val="00581C3D"/>
    <w:rsid w:val="00582A4A"/>
    <w:rsid w:val="00582FD6"/>
    <w:rsid w:val="0058355A"/>
    <w:rsid w:val="0058361D"/>
    <w:rsid w:val="005854D9"/>
    <w:rsid w:val="00586D48"/>
    <w:rsid w:val="00587E4D"/>
    <w:rsid w:val="00591892"/>
    <w:rsid w:val="00591F22"/>
    <w:rsid w:val="00591F7B"/>
    <w:rsid w:val="00592E15"/>
    <w:rsid w:val="00593733"/>
    <w:rsid w:val="00594A75"/>
    <w:rsid w:val="0059559D"/>
    <w:rsid w:val="005A0DB1"/>
    <w:rsid w:val="005A22DE"/>
    <w:rsid w:val="005A2482"/>
    <w:rsid w:val="005A2BC1"/>
    <w:rsid w:val="005A2CD4"/>
    <w:rsid w:val="005A3932"/>
    <w:rsid w:val="005A6174"/>
    <w:rsid w:val="005A6EC4"/>
    <w:rsid w:val="005A7C20"/>
    <w:rsid w:val="005B49DD"/>
    <w:rsid w:val="005B5D15"/>
    <w:rsid w:val="005C24F2"/>
    <w:rsid w:val="005C3E9B"/>
    <w:rsid w:val="005C42FF"/>
    <w:rsid w:val="005C49ED"/>
    <w:rsid w:val="005C4C19"/>
    <w:rsid w:val="005C4FBD"/>
    <w:rsid w:val="005C5EEE"/>
    <w:rsid w:val="005D0ECB"/>
    <w:rsid w:val="005D0F68"/>
    <w:rsid w:val="005D1766"/>
    <w:rsid w:val="005D4DC1"/>
    <w:rsid w:val="005D51E8"/>
    <w:rsid w:val="005E036E"/>
    <w:rsid w:val="005E08BD"/>
    <w:rsid w:val="005E1453"/>
    <w:rsid w:val="005E37A8"/>
    <w:rsid w:val="005E3D30"/>
    <w:rsid w:val="005E751D"/>
    <w:rsid w:val="005F0C01"/>
    <w:rsid w:val="005F2C1F"/>
    <w:rsid w:val="005F3003"/>
    <w:rsid w:val="005F402F"/>
    <w:rsid w:val="005F6352"/>
    <w:rsid w:val="005F6867"/>
    <w:rsid w:val="005F6899"/>
    <w:rsid w:val="005F73C5"/>
    <w:rsid w:val="005F7B94"/>
    <w:rsid w:val="005F7C5C"/>
    <w:rsid w:val="0060037C"/>
    <w:rsid w:val="006003BF"/>
    <w:rsid w:val="00600ABA"/>
    <w:rsid w:val="00601AF0"/>
    <w:rsid w:val="00601C09"/>
    <w:rsid w:val="00602923"/>
    <w:rsid w:val="0060306D"/>
    <w:rsid w:val="00603B1B"/>
    <w:rsid w:val="00603BF4"/>
    <w:rsid w:val="006056A3"/>
    <w:rsid w:val="006059B6"/>
    <w:rsid w:val="00607768"/>
    <w:rsid w:val="00607B12"/>
    <w:rsid w:val="006111F6"/>
    <w:rsid w:val="00611921"/>
    <w:rsid w:val="00612326"/>
    <w:rsid w:val="006124F4"/>
    <w:rsid w:val="00612DA6"/>
    <w:rsid w:val="00614AC2"/>
    <w:rsid w:val="0061592C"/>
    <w:rsid w:val="006165AE"/>
    <w:rsid w:val="0061739C"/>
    <w:rsid w:val="00620293"/>
    <w:rsid w:val="0062058A"/>
    <w:rsid w:val="00622065"/>
    <w:rsid w:val="00622B2F"/>
    <w:rsid w:val="00622F43"/>
    <w:rsid w:val="0062395C"/>
    <w:rsid w:val="00623A02"/>
    <w:rsid w:val="00623FDC"/>
    <w:rsid w:val="00624FB7"/>
    <w:rsid w:val="006251C9"/>
    <w:rsid w:val="00626DC7"/>
    <w:rsid w:val="00626F47"/>
    <w:rsid w:val="00627EBF"/>
    <w:rsid w:val="0062ACEC"/>
    <w:rsid w:val="00631126"/>
    <w:rsid w:val="00631A1C"/>
    <w:rsid w:val="006328F6"/>
    <w:rsid w:val="00632E89"/>
    <w:rsid w:val="006347E3"/>
    <w:rsid w:val="00636032"/>
    <w:rsid w:val="00637014"/>
    <w:rsid w:val="00637886"/>
    <w:rsid w:val="00640D8E"/>
    <w:rsid w:val="00641123"/>
    <w:rsid w:val="006420C5"/>
    <w:rsid w:val="00645BC8"/>
    <w:rsid w:val="006500CF"/>
    <w:rsid w:val="00650E71"/>
    <w:rsid w:val="00651AD7"/>
    <w:rsid w:val="00652202"/>
    <w:rsid w:val="00655759"/>
    <w:rsid w:val="006559C1"/>
    <w:rsid w:val="0065668C"/>
    <w:rsid w:val="006572A6"/>
    <w:rsid w:val="00660B2C"/>
    <w:rsid w:val="0066125C"/>
    <w:rsid w:val="00662898"/>
    <w:rsid w:val="0066354D"/>
    <w:rsid w:val="0066589C"/>
    <w:rsid w:val="006708F0"/>
    <w:rsid w:val="00671ECC"/>
    <w:rsid w:val="00672A1F"/>
    <w:rsid w:val="006742A5"/>
    <w:rsid w:val="0067430D"/>
    <w:rsid w:val="00674B4B"/>
    <w:rsid w:val="00674C2C"/>
    <w:rsid w:val="00675FF0"/>
    <w:rsid w:val="00676619"/>
    <w:rsid w:val="00677573"/>
    <w:rsid w:val="0068148B"/>
    <w:rsid w:val="0068215C"/>
    <w:rsid w:val="00684359"/>
    <w:rsid w:val="0068749D"/>
    <w:rsid w:val="00687D4C"/>
    <w:rsid w:val="006900DC"/>
    <w:rsid w:val="00692235"/>
    <w:rsid w:val="00692D5F"/>
    <w:rsid w:val="00692FDA"/>
    <w:rsid w:val="00695743"/>
    <w:rsid w:val="00695BFE"/>
    <w:rsid w:val="00697EE6"/>
    <w:rsid w:val="006A09D7"/>
    <w:rsid w:val="006A0AE5"/>
    <w:rsid w:val="006A10EA"/>
    <w:rsid w:val="006A1942"/>
    <w:rsid w:val="006A297F"/>
    <w:rsid w:val="006A479E"/>
    <w:rsid w:val="006A6D17"/>
    <w:rsid w:val="006B171C"/>
    <w:rsid w:val="006B1EDF"/>
    <w:rsid w:val="006B21EC"/>
    <w:rsid w:val="006B3077"/>
    <w:rsid w:val="006B314C"/>
    <w:rsid w:val="006B390C"/>
    <w:rsid w:val="006B3F70"/>
    <w:rsid w:val="006B40B9"/>
    <w:rsid w:val="006B454D"/>
    <w:rsid w:val="006B46ED"/>
    <w:rsid w:val="006B58ED"/>
    <w:rsid w:val="006B5F3A"/>
    <w:rsid w:val="006B606A"/>
    <w:rsid w:val="006C3F78"/>
    <w:rsid w:val="006C499D"/>
    <w:rsid w:val="006C49CD"/>
    <w:rsid w:val="006C7A08"/>
    <w:rsid w:val="006C7C49"/>
    <w:rsid w:val="006D2B19"/>
    <w:rsid w:val="006D2E71"/>
    <w:rsid w:val="006D3828"/>
    <w:rsid w:val="006E1189"/>
    <w:rsid w:val="006E4810"/>
    <w:rsid w:val="006E6C9C"/>
    <w:rsid w:val="006F0C52"/>
    <w:rsid w:val="006F10C5"/>
    <w:rsid w:val="006F244F"/>
    <w:rsid w:val="006F376A"/>
    <w:rsid w:val="006F538F"/>
    <w:rsid w:val="006F58AC"/>
    <w:rsid w:val="007003ED"/>
    <w:rsid w:val="007013A2"/>
    <w:rsid w:val="007015B7"/>
    <w:rsid w:val="007020AD"/>
    <w:rsid w:val="007045D4"/>
    <w:rsid w:val="007048BD"/>
    <w:rsid w:val="00704E51"/>
    <w:rsid w:val="0070588B"/>
    <w:rsid w:val="00705F3B"/>
    <w:rsid w:val="00707797"/>
    <w:rsid w:val="00707975"/>
    <w:rsid w:val="00707B1A"/>
    <w:rsid w:val="00710094"/>
    <w:rsid w:val="00710EFB"/>
    <w:rsid w:val="00711167"/>
    <w:rsid w:val="0071196E"/>
    <w:rsid w:val="00712728"/>
    <w:rsid w:val="00712C51"/>
    <w:rsid w:val="0071492C"/>
    <w:rsid w:val="00714A7A"/>
    <w:rsid w:val="00717DAF"/>
    <w:rsid w:val="00720734"/>
    <w:rsid w:val="00723246"/>
    <w:rsid w:val="00725412"/>
    <w:rsid w:val="007261D1"/>
    <w:rsid w:val="00726C04"/>
    <w:rsid w:val="007310A9"/>
    <w:rsid w:val="007314A7"/>
    <w:rsid w:val="007316CB"/>
    <w:rsid w:val="00733B2A"/>
    <w:rsid w:val="00736675"/>
    <w:rsid w:val="00736B3B"/>
    <w:rsid w:val="007411B4"/>
    <w:rsid w:val="007453F6"/>
    <w:rsid w:val="007464FE"/>
    <w:rsid w:val="00746CED"/>
    <w:rsid w:val="00750F68"/>
    <w:rsid w:val="007515C1"/>
    <w:rsid w:val="007515EB"/>
    <w:rsid w:val="007552B4"/>
    <w:rsid w:val="007577F1"/>
    <w:rsid w:val="007604E7"/>
    <w:rsid w:val="00760986"/>
    <w:rsid w:val="007622B9"/>
    <w:rsid w:val="0076292A"/>
    <w:rsid w:val="00763251"/>
    <w:rsid w:val="007632D2"/>
    <w:rsid w:val="00766247"/>
    <w:rsid w:val="00771956"/>
    <w:rsid w:val="0077236C"/>
    <w:rsid w:val="00774012"/>
    <w:rsid w:val="007744C7"/>
    <w:rsid w:val="0077495D"/>
    <w:rsid w:val="007778BB"/>
    <w:rsid w:val="0078057A"/>
    <w:rsid w:val="00780C8A"/>
    <w:rsid w:val="00781C85"/>
    <w:rsid w:val="00781F2B"/>
    <w:rsid w:val="00783226"/>
    <w:rsid w:val="0078451D"/>
    <w:rsid w:val="0078625C"/>
    <w:rsid w:val="00786DFB"/>
    <w:rsid w:val="00787641"/>
    <w:rsid w:val="0079132F"/>
    <w:rsid w:val="007936C9"/>
    <w:rsid w:val="0079637A"/>
    <w:rsid w:val="007A0B81"/>
    <w:rsid w:val="007A115D"/>
    <w:rsid w:val="007A1321"/>
    <w:rsid w:val="007A1F2F"/>
    <w:rsid w:val="007A235E"/>
    <w:rsid w:val="007A2770"/>
    <w:rsid w:val="007A38AD"/>
    <w:rsid w:val="007A56DD"/>
    <w:rsid w:val="007A58C7"/>
    <w:rsid w:val="007A6D52"/>
    <w:rsid w:val="007A746D"/>
    <w:rsid w:val="007A792F"/>
    <w:rsid w:val="007A7AF7"/>
    <w:rsid w:val="007B07E6"/>
    <w:rsid w:val="007B196D"/>
    <w:rsid w:val="007B1D18"/>
    <w:rsid w:val="007B24D2"/>
    <w:rsid w:val="007B2599"/>
    <w:rsid w:val="007B30C1"/>
    <w:rsid w:val="007B5246"/>
    <w:rsid w:val="007C1DB8"/>
    <w:rsid w:val="007C2365"/>
    <w:rsid w:val="007C369E"/>
    <w:rsid w:val="007C4898"/>
    <w:rsid w:val="007C750D"/>
    <w:rsid w:val="007C77D5"/>
    <w:rsid w:val="007C7D8F"/>
    <w:rsid w:val="007C7E79"/>
    <w:rsid w:val="007D57EC"/>
    <w:rsid w:val="007D5B5B"/>
    <w:rsid w:val="007D6935"/>
    <w:rsid w:val="007E030E"/>
    <w:rsid w:val="007E0FE3"/>
    <w:rsid w:val="007E1681"/>
    <w:rsid w:val="007E745F"/>
    <w:rsid w:val="007F20BE"/>
    <w:rsid w:val="007F3395"/>
    <w:rsid w:val="007F3496"/>
    <w:rsid w:val="007F3A0D"/>
    <w:rsid w:val="007F4248"/>
    <w:rsid w:val="007F50D3"/>
    <w:rsid w:val="007F6BB5"/>
    <w:rsid w:val="00801324"/>
    <w:rsid w:val="0080143B"/>
    <w:rsid w:val="00801CAF"/>
    <w:rsid w:val="008021B1"/>
    <w:rsid w:val="00802AF1"/>
    <w:rsid w:val="00802F90"/>
    <w:rsid w:val="0080338A"/>
    <w:rsid w:val="0080441A"/>
    <w:rsid w:val="00804FA4"/>
    <w:rsid w:val="00807673"/>
    <w:rsid w:val="008121B6"/>
    <w:rsid w:val="008131BC"/>
    <w:rsid w:val="00813BFD"/>
    <w:rsid w:val="00815236"/>
    <w:rsid w:val="00815D45"/>
    <w:rsid w:val="0082046C"/>
    <w:rsid w:val="008222C6"/>
    <w:rsid w:val="00822421"/>
    <w:rsid w:val="00823944"/>
    <w:rsid w:val="00823A71"/>
    <w:rsid w:val="00824D42"/>
    <w:rsid w:val="00826CA5"/>
    <w:rsid w:val="00830DE1"/>
    <w:rsid w:val="00831979"/>
    <w:rsid w:val="00832476"/>
    <w:rsid w:val="00833320"/>
    <w:rsid w:val="00833766"/>
    <w:rsid w:val="00833C9C"/>
    <w:rsid w:val="0083579E"/>
    <w:rsid w:val="00835E54"/>
    <w:rsid w:val="008424A4"/>
    <w:rsid w:val="00842673"/>
    <w:rsid w:val="008434BF"/>
    <w:rsid w:val="0084673E"/>
    <w:rsid w:val="008468BE"/>
    <w:rsid w:val="00846E8D"/>
    <w:rsid w:val="00850121"/>
    <w:rsid w:val="00850C28"/>
    <w:rsid w:val="00852DDB"/>
    <w:rsid w:val="00853082"/>
    <w:rsid w:val="00853698"/>
    <w:rsid w:val="00853AAF"/>
    <w:rsid w:val="00854E59"/>
    <w:rsid w:val="00855167"/>
    <w:rsid w:val="0085544F"/>
    <w:rsid w:val="008577C2"/>
    <w:rsid w:val="00860E33"/>
    <w:rsid w:val="008618A0"/>
    <w:rsid w:val="00861E01"/>
    <w:rsid w:val="00861F48"/>
    <w:rsid w:val="0086226B"/>
    <w:rsid w:val="008622DA"/>
    <w:rsid w:val="00862B7E"/>
    <w:rsid w:val="0086301D"/>
    <w:rsid w:val="008636E8"/>
    <w:rsid w:val="008654CD"/>
    <w:rsid w:val="00865821"/>
    <w:rsid w:val="00865853"/>
    <w:rsid w:val="00867797"/>
    <w:rsid w:val="00867FFA"/>
    <w:rsid w:val="00870789"/>
    <w:rsid w:val="00870AF8"/>
    <w:rsid w:val="00875A7A"/>
    <w:rsid w:val="00876394"/>
    <w:rsid w:val="00880AE3"/>
    <w:rsid w:val="00882077"/>
    <w:rsid w:val="0088229C"/>
    <w:rsid w:val="00882F48"/>
    <w:rsid w:val="00885071"/>
    <w:rsid w:val="0088685E"/>
    <w:rsid w:val="008905DE"/>
    <w:rsid w:val="00894148"/>
    <w:rsid w:val="008952E0"/>
    <w:rsid w:val="0089536C"/>
    <w:rsid w:val="0089557D"/>
    <w:rsid w:val="0089601A"/>
    <w:rsid w:val="0089790C"/>
    <w:rsid w:val="008A04DC"/>
    <w:rsid w:val="008A0624"/>
    <w:rsid w:val="008A0EED"/>
    <w:rsid w:val="008A4844"/>
    <w:rsid w:val="008B0590"/>
    <w:rsid w:val="008B1732"/>
    <w:rsid w:val="008B3F6F"/>
    <w:rsid w:val="008B44DB"/>
    <w:rsid w:val="008B5D99"/>
    <w:rsid w:val="008B6211"/>
    <w:rsid w:val="008C0504"/>
    <w:rsid w:val="008C1103"/>
    <w:rsid w:val="008C1AFD"/>
    <w:rsid w:val="008C20FD"/>
    <w:rsid w:val="008C3A91"/>
    <w:rsid w:val="008C3B29"/>
    <w:rsid w:val="008C4104"/>
    <w:rsid w:val="008C540C"/>
    <w:rsid w:val="008C5E78"/>
    <w:rsid w:val="008C6070"/>
    <w:rsid w:val="008D3192"/>
    <w:rsid w:val="008D3500"/>
    <w:rsid w:val="008D351E"/>
    <w:rsid w:val="008D3B60"/>
    <w:rsid w:val="008D65FA"/>
    <w:rsid w:val="008D7BBB"/>
    <w:rsid w:val="008E05CF"/>
    <w:rsid w:val="008E1473"/>
    <w:rsid w:val="008E27E3"/>
    <w:rsid w:val="008E3E48"/>
    <w:rsid w:val="008E4F9F"/>
    <w:rsid w:val="008E78F9"/>
    <w:rsid w:val="008F1BAE"/>
    <w:rsid w:val="008F33E9"/>
    <w:rsid w:val="008F4256"/>
    <w:rsid w:val="008F574B"/>
    <w:rsid w:val="008F6391"/>
    <w:rsid w:val="008F7ECB"/>
    <w:rsid w:val="00900010"/>
    <w:rsid w:val="009000C8"/>
    <w:rsid w:val="00900E64"/>
    <w:rsid w:val="0090160F"/>
    <w:rsid w:val="009026B7"/>
    <w:rsid w:val="00902E9B"/>
    <w:rsid w:val="009034D8"/>
    <w:rsid w:val="00903DCB"/>
    <w:rsid w:val="009046DB"/>
    <w:rsid w:val="00904BFC"/>
    <w:rsid w:val="00905ADF"/>
    <w:rsid w:val="009073B1"/>
    <w:rsid w:val="00907F0E"/>
    <w:rsid w:val="00910448"/>
    <w:rsid w:val="00911211"/>
    <w:rsid w:val="009113C2"/>
    <w:rsid w:val="00912E39"/>
    <w:rsid w:val="00913855"/>
    <w:rsid w:val="009203E2"/>
    <w:rsid w:val="00923B58"/>
    <w:rsid w:val="00924BEA"/>
    <w:rsid w:val="00925D25"/>
    <w:rsid w:val="009279C2"/>
    <w:rsid w:val="00930E19"/>
    <w:rsid w:val="00930F14"/>
    <w:rsid w:val="009354C0"/>
    <w:rsid w:val="00935FF9"/>
    <w:rsid w:val="0093678A"/>
    <w:rsid w:val="0093691B"/>
    <w:rsid w:val="0094187D"/>
    <w:rsid w:val="00942AB4"/>
    <w:rsid w:val="00943DFA"/>
    <w:rsid w:val="0094427E"/>
    <w:rsid w:val="0094556D"/>
    <w:rsid w:val="00950072"/>
    <w:rsid w:val="00952031"/>
    <w:rsid w:val="00952EEA"/>
    <w:rsid w:val="00954411"/>
    <w:rsid w:val="00955391"/>
    <w:rsid w:val="009555B8"/>
    <w:rsid w:val="009563BA"/>
    <w:rsid w:val="00956BB8"/>
    <w:rsid w:val="00957489"/>
    <w:rsid w:val="00957530"/>
    <w:rsid w:val="00960B78"/>
    <w:rsid w:val="009625BB"/>
    <w:rsid w:val="00962B9C"/>
    <w:rsid w:val="009642FB"/>
    <w:rsid w:val="0096760E"/>
    <w:rsid w:val="00970651"/>
    <w:rsid w:val="00970A37"/>
    <w:rsid w:val="009710B2"/>
    <w:rsid w:val="00971904"/>
    <w:rsid w:val="00971FC8"/>
    <w:rsid w:val="00972055"/>
    <w:rsid w:val="0097247C"/>
    <w:rsid w:val="00972AF8"/>
    <w:rsid w:val="00972E3C"/>
    <w:rsid w:val="0097385B"/>
    <w:rsid w:val="00973B20"/>
    <w:rsid w:val="00974EE5"/>
    <w:rsid w:val="009756AA"/>
    <w:rsid w:val="00977C9D"/>
    <w:rsid w:val="00977D92"/>
    <w:rsid w:val="009818BC"/>
    <w:rsid w:val="00983410"/>
    <w:rsid w:val="00983BA4"/>
    <w:rsid w:val="00984374"/>
    <w:rsid w:val="00991001"/>
    <w:rsid w:val="00991876"/>
    <w:rsid w:val="00991A22"/>
    <w:rsid w:val="00992A40"/>
    <w:rsid w:val="00992FEA"/>
    <w:rsid w:val="00993940"/>
    <w:rsid w:val="00994855"/>
    <w:rsid w:val="0099703D"/>
    <w:rsid w:val="009A0481"/>
    <w:rsid w:val="009A1359"/>
    <w:rsid w:val="009A1B3A"/>
    <w:rsid w:val="009A257F"/>
    <w:rsid w:val="009A4C22"/>
    <w:rsid w:val="009A6717"/>
    <w:rsid w:val="009A78AC"/>
    <w:rsid w:val="009A7E20"/>
    <w:rsid w:val="009B08F2"/>
    <w:rsid w:val="009B2585"/>
    <w:rsid w:val="009B4479"/>
    <w:rsid w:val="009B5912"/>
    <w:rsid w:val="009B617A"/>
    <w:rsid w:val="009C093F"/>
    <w:rsid w:val="009C35B6"/>
    <w:rsid w:val="009C4309"/>
    <w:rsid w:val="009C5F64"/>
    <w:rsid w:val="009C7D4E"/>
    <w:rsid w:val="009D5739"/>
    <w:rsid w:val="009D5B7B"/>
    <w:rsid w:val="009E01B6"/>
    <w:rsid w:val="009E164F"/>
    <w:rsid w:val="009E2D44"/>
    <w:rsid w:val="009E3A57"/>
    <w:rsid w:val="009E7921"/>
    <w:rsid w:val="009F0107"/>
    <w:rsid w:val="009F212E"/>
    <w:rsid w:val="009F22DB"/>
    <w:rsid w:val="009F382A"/>
    <w:rsid w:val="009F4184"/>
    <w:rsid w:val="009F4D6D"/>
    <w:rsid w:val="009F512D"/>
    <w:rsid w:val="009F7842"/>
    <w:rsid w:val="00A00571"/>
    <w:rsid w:val="00A027D9"/>
    <w:rsid w:val="00A069C4"/>
    <w:rsid w:val="00A07DFC"/>
    <w:rsid w:val="00A133C0"/>
    <w:rsid w:val="00A15CB4"/>
    <w:rsid w:val="00A20190"/>
    <w:rsid w:val="00A205E1"/>
    <w:rsid w:val="00A2280A"/>
    <w:rsid w:val="00A23150"/>
    <w:rsid w:val="00A241A8"/>
    <w:rsid w:val="00A24FC0"/>
    <w:rsid w:val="00A26843"/>
    <w:rsid w:val="00A268B2"/>
    <w:rsid w:val="00A27D33"/>
    <w:rsid w:val="00A309B6"/>
    <w:rsid w:val="00A316C1"/>
    <w:rsid w:val="00A31E6F"/>
    <w:rsid w:val="00A32C5D"/>
    <w:rsid w:val="00A3401E"/>
    <w:rsid w:val="00A34643"/>
    <w:rsid w:val="00A347F7"/>
    <w:rsid w:val="00A3666A"/>
    <w:rsid w:val="00A36AD1"/>
    <w:rsid w:val="00A40835"/>
    <w:rsid w:val="00A4100C"/>
    <w:rsid w:val="00A446B4"/>
    <w:rsid w:val="00A471BB"/>
    <w:rsid w:val="00A50223"/>
    <w:rsid w:val="00A51211"/>
    <w:rsid w:val="00A5184C"/>
    <w:rsid w:val="00A52198"/>
    <w:rsid w:val="00A52261"/>
    <w:rsid w:val="00A5295E"/>
    <w:rsid w:val="00A54697"/>
    <w:rsid w:val="00A57FC4"/>
    <w:rsid w:val="00A60138"/>
    <w:rsid w:val="00A611DB"/>
    <w:rsid w:val="00A61526"/>
    <w:rsid w:val="00A61E66"/>
    <w:rsid w:val="00A61FEB"/>
    <w:rsid w:val="00A63923"/>
    <w:rsid w:val="00A63BB1"/>
    <w:rsid w:val="00A65CE3"/>
    <w:rsid w:val="00A66E9E"/>
    <w:rsid w:val="00A71EA3"/>
    <w:rsid w:val="00A746E8"/>
    <w:rsid w:val="00A749DB"/>
    <w:rsid w:val="00A75F7A"/>
    <w:rsid w:val="00A768FC"/>
    <w:rsid w:val="00A7736F"/>
    <w:rsid w:val="00A773F7"/>
    <w:rsid w:val="00A77515"/>
    <w:rsid w:val="00A7754C"/>
    <w:rsid w:val="00A81211"/>
    <w:rsid w:val="00A86E11"/>
    <w:rsid w:val="00A87E70"/>
    <w:rsid w:val="00A908DD"/>
    <w:rsid w:val="00A90A1A"/>
    <w:rsid w:val="00A9145C"/>
    <w:rsid w:val="00A91E67"/>
    <w:rsid w:val="00A92F03"/>
    <w:rsid w:val="00A93673"/>
    <w:rsid w:val="00A94DEC"/>
    <w:rsid w:val="00A97963"/>
    <w:rsid w:val="00AA04BA"/>
    <w:rsid w:val="00AA05FB"/>
    <w:rsid w:val="00AA28C5"/>
    <w:rsid w:val="00AA2F78"/>
    <w:rsid w:val="00AA3A70"/>
    <w:rsid w:val="00AA3AAD"/>
    <w:rsid w:val="00AA57B7"/>
    <w:rsid w:val="00AA5FC7"/>
    <w:rsid w:val="00AA60F9"/>
    <w:rsid w:val="00AA68AC"/>
    <w:rsid w:val="00AA7DF6"/>
    <w:rsid w:val="00AB0969"/>
    <w:rsid w:val="00AB1A3E"/>
    <w:rsid w:val="00AB2738"/>
    <w:rsid w:val="00AB6797"/>
    <w:rsid w:val="00AB685A"/>
    <w:rsid w:val="00AB7461"/>
    <w:rsid w:val="00AB7648"/>
    <w:rsid w:val="00AC2D28"/>
    <w:rsid w:val="00AC2E0D"/>
    <w:rsid w:val="00AC4BCB"/>
    <w:rsid w:val="00AC52DC"/>
    <w:rsid w:val="00AC623D"/>
    <w:rsid w:val="00AC7130"/>
    <w:rsid w:val="00AD191C"/>
    <w:rsid w:val="00AD1B4C"/>
    <w:rsid w:val="00AD41F6"/>
    <w:rsid w:val="00AD4284"/>
    <w:rsid w:val="00AD4A92"/>
    <w:rsid w:val="00AD547E"/>
    <w:rsid w:val="00AD5F7A"/>
    <w:rsid w:val="00AD6491"/>
    <w:rsid w:val="00AD6780"/>
    <w:rsid w:val="00AD7BCD"/>
    <w:rsid w:val="00AE0417"/>
    <w:rsid w:val="00AE17DB"/>
    <w:rsid w:val="00AE264D"/>
    <w:rsid w:val="00AE4B81"/>
    <w:rsid w:val="00AE5CDF"/>
    <w:rsid w:val="00AE6E99"/>
    <w:rsid w:val="00AE789B"/>
    <w:rsid w:val="00AE7A0C"/>
    <w:rsid w:val="00AE7E75"/>
    <w:rsid w:val="00AF019C"/>
    <w:rsid w:val="00AF08E7"/>
    <w:rsid w:val="00AF0BB3"/>
    <w:rsid w:val="00AF1CB9"/>
    <w:rsid w:val="00AF2E37"/>
    <w:rsid w:val="00AF3AA3"/>
    <w:rsid w:val="00AF46E1"/>
    <w:rsid w:val="00AF4C7B"/>
    <w:rsid w:val="00AF4D75"/>
    <w:rsid w:val="00AF580A"/>
    <w:rsid w:val="00AF6B99"/>
    <w:rsid w:val="00AF7DCB"/>
    <w:rsid w:val="00B008BC"/>
    <w:rsid w:val="00B00B0A"/>
    <w:rsid w:val="00B00D93"/>
    <w:rsid w:val="00B0136A"/>
    <w:rsid w:val="00B023A9"/>
    <w:rsid w:val="00B026A7"/>
    <w:rsid w:val="00B026C4"/>
    <w:rsid w:val="00B043E1"/>
    <w:rsid w:val="00B05B6B"/>
    <w:rsid w:val="00B05E5A"/>
    <w:rsid w:val="00B11C5D"/>
    <w:rsid w:val="00B11D55"/>
    <w:rsid w:val="00B12315"/>
    <w:rsid w:val="00B12A18"/>
    <w:rsid w:val="00B13A4A"/>
    <w:rsid w:val="00B13F13"/>
    <w:rsid w:val="00B14337"/>
    <w:rsid w:val="00B1435F"/>
    <w:rsid w:val="00B14E83"/>
    <w:rsid w:val="00B15A6A"/>
    <w:rsid w:val="00B16325"/>
    <w:rsid w:val="00B16923"/>
    <w:rsid w:val="00B1774C"/>
    <w:rsid w:val="00B22969"/>
    <w:rsid w:val="00B23D7C"/>
    <w:rsid w:val="00B30322"/>
    <w:rsid w:val="00B313F0"/>
    <w:rsid w:val="00B31B05"/>
    <w:rsid w:val="00B3227E"/>
    <w:rsid w:val="00B324DD"/>
    <w:rsid w:val="00B3489A"/>
    <w:rsid w:val="00B34CB4"/>
    <w:rsid w:val="00B3624A"/>
    <w:rsid w:val="00B370BC"/>
    <w:rsid w:val="00B37A44"/>
    <w:rsid w:val="00B37D30"/>
    <w:rsid w:val="00B409A6"/>
    <w:rsid w:val="00B40ADE"/>
    <w:rsid w:val="00B417B6"/>
    <w:rsid w:val="00B427E1"/>
    <w:rsid w:val="00B42B0D"/>
    <w:rsid w:val="00B43240"/>
    <w:rsid w:val="00B438BE"/>
    <w:rsid w:val="00B44FDE"/>
    <w:rsid w:val="00B46E93"/>
    <w:rsid w:val="00B511B9"/>
    <w:rsid w:val="00B530A2"/>
    <w:rsid w:val="00B553D5"/>
    <w:rsid w:val="00B5566E"/>
    <w:rsid w:val="00B55939"/>
    <w:rsid w:val="00B55D31"/>
    <w:rsid w:val="00B56985"/>
    <w:rsid w:val="00B603EA"/>
    <w:rsid w:val="00B60731"/>
    <w:rsid w:val="00B60D1B"/>
    <w:rsid w:val="00B61DF9"/>
    <w:rsid w:val="00B61E61"/>
    <w:rsid w:val="00B62783"/>
    <w:rsid w:val="00B62877"/>
    <w:rsid w:val="00B62977"/>
    <w:rsid w:val="00B6360B"/>
    <w:rsid w:val="00B637BF"/>
    <w:rsid w:val="00B63987"/>
    <w:rsid w:val="00B63ACC"/>
    <w:rsid w:val="00B64BA6"/>
    <w:rsid w:val="00B64BF0"/>
    <w:rsid w:val="00B65CF4"/>
    <w:rsid w:val="00B67144"/>
    <w:rsid w:val="00B70EB2"/>
    <w:rsid w:val="00B71850"/>
    <w:rsid w:val="00B724B9"/>
    <w:rsid w:val="00B730EC"/>
    <w:rsid w:val="00B73875"/>
    <w:rsid w:val="00B754B7"/>
    <w:rsid w:val="00B75F86"/>
    <w:rsid w:val="00B763C2"/>
    <w:rsid w:val="00B7667A"/>
    <w:rsid w:val="00B76B05"/>
    <w:rsid w:val="00B80706"/>
    <w:rsid w:val="00B81943"/>
    <w:rsid w:val="00B824A9"/>
    <w:rsid w:val="00B84A45"/>
    <w:rsid w:val="00B858DD"/>
    <w:rsid w:val="00B86DFF"/>
    <w:rsid w:val="00B87FA7"/>
    <w:rsid w:val="00B90A48"/>
    <w:rsid w:val="00B918DB"/>
    <w:rsid w:val="00B921EF"/>
    <w:rsid w:val="00B92603"/>
    <w:rsid w:val="00B9260A"/>
    <w:rsid w:val="00B938F2"/>
    <w:rsid w:val="00BA15B5"/>
    <w:rsid w:val="00BA16F7"/>
    <w:rsid w:val="00BA2127"/>
    <w:rsid w:val="00BA3162"/>
    <w:rsid w:val="00BA4E3E"/>
    <w:rsid w:val="00BA5CE6"/>
    <w:rsid w:val="00BA6C7C"/>
    <w:rsid w:val="00BA7AE1"/>
    <w:rsid w:val="00BB04D7"/>
    <w:rsid w:val="00BB13DC"/>
    <w:rsid w:val="00BB2245"/>
    <w:rsid w:val="00BB2839"/>
    <w:rsid w:val="00BB2C14"/>
    <w:rsid w:val="00BB47A4"/>
    <w:rsid w:val="00BB48DD"/>
    <w:rsid w:val="00BB5981"/>
    <w:rsid w:val="00BB5A2D"/>
    <w:rsid w:val="00BB6576"/>
    <w:rsid w:val="00BB6948"/>
    <w:rsid w:val="00BC12DF"/>
    <w:rsid w:val="00BC6855"/>
    <w:rsid w:val="00BC6F0D"/>
    <w:rsid w:val="00BC7CE5"/>
    <w:rsid w:val="00BD1DCE"/>
    <w:rsid w:val="00BD1E1F"/>
    <w:rsid w:val="00BD23D1"/>
    <w:rsid w:val="00BD277C"/>
    <w:rsid w:val="00BD2FD3"/>
    <w:rsid w:val="00BD3D7B"/>
    <w:rsid w:val="00BD4F00"/>
    <w:rsid w:val="00BD5243"/>
    <w:rsid w:val="00BD5BCF"/>
    <w:rsid w:val="00BD7AFB"/>
    <w:rsid w:val="00BE01A6"/>
    <w:rsid w:val="00BE0D72"/>
    <w:rsid w:val="00BE1105"/>
    <w:rsid w:val="00BE1DD6"/>
    <w:rsid w:val="00BE2C56"/>
    <w:rsid w:val="00BE49C8"/>
    <w:rsid w:val="00BF02A4"/>
    <w:rsid w:val="00BF23AF"/>
    <w:rsid w:val="00BF2F7B"/>
    <w:rsid w:val="00BF507D"/>
    <w:rsid w:val="00BF615D"/>
    <w:rsid w:val="00C00535"/>
    <w:rsid w:val="00C02AE4"/>
    <w:rsid w:val="00C05CDD"/>
    <w:rsid w:val="00C0629C"/>
    <w:rsid w:val="00C10335"/>
    <w:rsid w:val="00C1255C"/>
    <w:rsid w:val="00C1537B"/>
    <w:rsid w:val="00C206CD"/>
    <w:rsid w:val="00C2175D"/>
    <w:rsid w:val="00C21AAA"/>
    <w:rsid w:val="00C21F32"/>
    <w:rsid w:val="00C2236E"/>
    <w:rsid w:val="00C237A2"/>
    <w:rsid w:val="00C27D70"/>
    <w:rsid w:val="00C31735"/>
    <w:rsid w:val="00C3388D"/>
    <w:rsid w:val="00C40349"/>
    <w:rsid w:val="00C407B5"/>
    <w:rsid w:val="00C4301B"/>
    <w:rsid w:val="00C4304C"/>
    <w:rsid w:val="00C44EA7"/>
    <w:rsid w:val="00C46FE8"/>
    <w:rsid w:val="00C4727A"/>
    <w:rsid w:val="00C50295"/>
    <w:rsid w:val="00C51D6F"/>
    <w:rsid w:val="00C52538"/>
    <w:rsid w:val="00C526B6"/>
    <w:rsid w:val="00C52BD3"/>
    <w:rsid w:val="00C52F54"/>
    <w:rsid w:val="00C534B2"/>
    <w:rsid w:val="00C54076"/>
    <w:rsid w:val="00C54393"/>
    <w:rsid w:val="00C56738"/>
    <w:rsid w:val="00C568B9"/>
    <w:rsid w:val="00C56EB9"/>
    <w:rsid w:val="00C5766F"/>
    <w:rsid w:val="00C643EE"/>
    <w:rsid w:val="00C656A5"/>
    <w:rsid w:val="00C659A3"/>
    <w:rsid w:val="00C70660"/>
    <w:rsid w:val="00C72366"/>
    <w:rsid w:val="00C726E6"/>
    <w:rsid w:val="00C7403E"/>
    <w:rsid w:val="00C77179"/>
    <w:rsid w:val="00C80DA8"/>
    <w:rsid w:val="00C81D25"/>
    <w:rsid w:val="00C83BDB"/>
    <w:rsid w:val="00C85A1A"/>
    <w:rsid w:val="00C9104F"/>
    <w:rsid w:val="00C9124B"/>
    <w:rsid w:val="00C919A7"/>
    <w:rsid w:val="00C923F6"/>
    <w:rsid w:val="00CA3708"/>
    <w:rsid w:val="00CA4185"/>
    <w:rsid w:val="00CA418D"/>
    <w:rsid w:val="00CA49E3"/>
    <w:rsid w:val="00CA4C40"/>
    <w:rsid w:val="00CA4CC7"/>
    <w:rsid w:val="00CA52C2"/>
    <w:rsid w:val="00CA76DE"/>
    <w:rsid w:val="00CB012A"/>
    <w:rsid w:val="00CB05F3"/>
    <w:rsid w:val="00CB33B7"/>
    <w:rsid w:val="00CB4ECD"/>
    <w:rsid w:val="00CB5317"/>
    <w:rsid w:val="00CB5ABF"/>
    <w:rsid w:val="00CB5B0F"/>
    <w:rsid w:val="00CB6145"/>
    <w:rsid w:val="00CB71A2"/>
    <w:rsid w:val="00CC2740"/>
    <w:rsid w:val="00CC588C"/>
    <w:rsid w:val="00CC6747"/>
    <w:rsid w:val="00CD0ED5"/>
    <w:rsid w:val="00CD14F1"/>
    <w:rsid w:val="00CD3250"/>
    <w:rsid w:val="00CD4827"/>
    <w:rsid w:val="00CD51FD"/>
    <w:rsid w:val="00CE04A0"/>
    <w:rsid w:val="00CE55A8"/>
    <w:rsid w:val="00CE6BE6"/>
    <w:rsid w:val="00CE6D4A"/>
    <w:rsid w:val="00CF0399"/>
    <w:rsid w:val="00CF2723"/>
    <w:rsid w:val="00CF2B16"/>
    <w:rsid w:val="00CF2CD1"/>
    <w:rsid w:val="00CF3A3F"/>
    <w:rsid w:val="00CF3D53"/>
    <w:rsid w:val="00CF4865"/>
    <w:rsid w:val="00CF6276"/>
    <w:rsid w:val="00CF6686"/>
    <w:rsid w:val="00CF6C62"/>
    <w:rsid w:val="00CF7646"/>
    <w:rsid w:val="00CF78E6"/>
    <w:rsid w:val="00CF7934"/>
    <w:rsid w:val="00D0339D"/>
    <w:rsid w:val="00D04749"/>
    <w:rsid w:val="00D061DF"/>
    <w:rsid w:val="00D0674A"/>
    <w:rsid w:val="00D100C7"/>
    <w:rsid w:val="00D102C6"/>
    <w:rsid w:val="00D1061F"/>
    <w:rsid w:val="00D10B21"/>
    <w:rsid w:val="00D10EE3"/>
    <w:rsid w:val="00D11082"/>
    <w:rsid w:val="00D11BE9"/>
    <w:rsid w:val="00D1217C"/>
    <w:rsid w:val="00D12840"/>
    <w:rsid w:val="00D129BF"/>
    <w:rsid w:val="00D13625"/>
    <w:rsid w:val="00D13BA1"/>
    <w:rsid w:val="00D14087"/>
    <w:rsid w:val="00D1550B"/>
    <w:rsid w:val="00D15ADF"/>
    <w:rsid w:val="00D15B5A"/>
    <w:rsid w:val="00D200FF"/>
    <w:rsid w:val="00D207E1"/>
    <w:rsid w:val="00D22B2A"/>
    <w:rsid w:val="00D23876"/>
    <w:rsid w:val="00D26680"/>
    <w:rsid w:val="00D26E41"/>
    <w:rsid w:val="00D27C5C"/>
    <w:rsid w:val="00D2F8D5"/>
    <w:rsid w:val="00D31C13"/>
    <w:rsid w:val="00D3238E"/>
    <w:rsid w:val="00D32C71"/>
    <w:rsid w:val="00D361CD"/>
    <w:rsid w:val="00D36321"/>
    <w:rsid w:val="00D36950"/>
    <w:rsid w:val="00D379CB"/>
    <w:rsid w:val="00D37C7B"/>
    <w:rsid w:val="00D40727"/>
    <w:rsid w:val="00D43126"/>
    <w:rsid w:val="00D43726"/>
    <w:rsid w:val="00D4639D"/>
    <w:rsid w:val="00D53330"/>
    <w:rsid w:val="00D53B25"/>
    <w:rsid w:val="00D55A1D"/>
    <w:rsid w:val="00D55FA3"/>
    <w:rsid w:val="00D611B4"/>
    <w:rsid w:val="00D612D2"/>
    <w:rsid w:val="00D6205E"/>
    <w:rsid w:val="00D6227D"/>
    <w:rsid w:val="00D62799"/>
    <w:rsid w:val="00D62A76"/>
    <w:rsid w:val="00D6631A"/>
    <w:rsid w:val="00D70A54"/>
    <w:rsid w:val="00D70C56"/>
    <w:rsid w:val="00D72E2F"/>
    <w:rsid w:val="00D72F59"/>
    <w:rsid w:val="00D758EC"/>
    <w:rsid w:val="00D764F9"/>
    <w:rsid w:val="00D77F59"/>
    <w:rsid w:val="00D808C4"/>
    <w:rsid w:val="00D81564"/>
    <w:rsid w:val="00D81F12"/>
    <w:rsid w:val="00D82E27"/>
    <w:rsid w:val="00D837B4"/>
    <w:rsid w:val="00D840B2"/>
    <w:rsid w:val="00D8550E"/>
    <w:rsid w:val="00D85ACB"/>
    <w:rsid w:val="00D85D1F"/>
    <w:rsid w:val="00D8627B"/>
    <w:rsid w:val="00D86E70"/>
    <w:rsid w:val="00D904E4"/>
    <w:rsid w:val="00D9212D"/>
    <w:rsid w:val="00D9282B"/>
    <w:rsid w:val="00D94191"/>
    <w:rsid w:val="00D95006"/>
    <w:rsid w:val="00D9696C"/>
    <w:rsid w:val="00D97536"/>
    <w:rsid w:val="00DA0136"/>
    <w:rsid w:val="00DA1E42"/>
    <w:rsid w:val="00DA27C4"/>
    <w:rsid w:val="00DA37C1"/>
    <w:rsid w:val="00DA3FC6"/>
    <w:rsid w:val="00DB1835"/>
    <w:rsid w:val="00DB398B"/>
    <w:rsid w:val="00DB4270"/>
    <w:rsid w:val="00DB4E25"/>
    <w:rsid w:val="00DB564E"/>
    <w:rsid w:val="00DB5879"/>
    <w:rsid w:val="00DB5AEC"/>
    <w:rsid w:val="00DB6793"/>
    <w:rsid w:val="00DC05BB"/>
    <w:rsid w:val="00DC08B4"/>
    <w:rsid w:val="00DC128F"/>
    <w:rsid w:val="00DC1297"/>
    <w:rsid w:val="00DC3D7B"/>
    <w:rsid w:val="00DC4BE1"/>
    <w:rsid w:val="00DC5932"/>
    <w:rsid w:val="00DC5A85"/>
    <w:rsid w:val="00DC5ECD"/>
    <w:rsid w:val="00DC7284"/>
    <w:rsid w:val="00DD19E3"/>
    <w:rsid w:val="00DD23CB"/>
    <w:rsid w:val="00DD3491"/>
    <w:rsid w:val="00DD61F2"/>
    <w:rsid w:val="00DD799F"/>
    <w:rsid w:val="00DE1279"/>
    <w:rsid w:val="00DE1EA3"/>
    <w:rsid w:val="00DE66D8"/>
    <w:rsid w:val="00DF224D"/>
    <w:rsid w:val="00DF5491"/>
    <w:rsid w:val="00DF577D"/>
    <w:rsid w:val="00E00388"/>
    <w:rsid w:val="00E00FE3"/>
    <w:rsid w:val="00E02B63"/>
    <w:rsid w:val="00E02BD4"/>
    <w:rsid w:val="00E02F6D"/>
    <w:rsid w:val="00E032E6"/>
    <w:rsid w:val="00E05F17"/>
    <w:rsid w:val="00E06323"/>
    <w:rsid w:val="00E063AF"/>
    <w:rsid w:val="00E1073D"/>
    <w:rsid w:val="00E11072"/>
    <w:rsid w:val="00E118DC"/>
    <w:rsid w:val="00E1288A"/>
    <w:rsid w:val="00E14CDE"/>
    <w:rsid w:val="00E17A7C"/>
    <w:rsid w:val="00E20153"/>
    <w:rsid w:val="00E20624"/>
    <w:rsid w:val="00E20D46"/>
    <w:rsid w:val="00E217AD"/>
    <w:rsid w:val="00E21A74"/>
    <w:rsid w:val="00E22200"/>
    <w:rsid w:val="00E23444"/>
    <w:rsid w:val="00E23DD7"/>
    <w:rsid w:val="00E24CB9"/>
    <w:rsid w:val="00E25219"/>
    <w:rsid w:val="00E252BF"/>
    <w:rsid w:val="00E26ECA"/>
    <w:rsid w:val="00E3180D"/>
    <w:rsid w:val="00E31B7E"/>
    <w:rsid w:val="00E31BE5"/>
    <w:rsid w:val="00E32861"/>
    <w:rsid w:val="00E328D9"/>
    <w:rsid w:val="00E32DEC"/>
    <w:rsid w:val="00E33006"/>
    <w:rsid w:val="00E341A7"/>
    <w:rsid w:val="00E34749"/>
    <w:rsid w:val="00E368E8"/>
    <w:rsid w:val="00E36F76"/>
    <w:rsid w:val="00E3717C"/>
    <w:rsid w:val="00E40D63"/>
    <w:rsid w:val="00E41162"/>
    <w:rsid w:val="00E41A6F"/>
    <w:rsid w:val="00E42C67"/>
    <w:rsid w:val="00E44A3E"/>
    <w:rsid w:val="00E4564E"/>
    <w:rsid w:val="00E474A9"/>
    <w:rsid w:val="00E4A132"/>
    <w:rsid w:val="00E5089F"/>
    <w:rsid w:val="00E50E28"/>
    <w:rsid w:val="00E51887"/>
    <w:rsid w:val="00E53276"/>
    <w:rsid w:val="00E544A2"/>
    <w:rsid w:val="00E54EE7"/>
    <w:rsid w:val="00E55A8B"/>
    <w:rsid w:val="00E56487"/>
    <w:rsid w:val="00E56703"/>
    <w:rsid w:val="00E568EB"/>
    <w:rsid w:val="00E603B8"/>
    <w:rsid w:val="00E627BB"/>
    <w:rsid w:val="00E62A23"/>
    <w:rsid w:val="00E63A0D"/>
    <w:rsid w:val="00E65429"/>
    <w:rsid w:val="00E67795"/>
    <w:rsid w:val="00E67D99"/>
    <w:rsid w:val="00E71737"/>
    <w:rsid w:val="00E719AB"/>
    <w:rsid w:val="00E71C17"/>
    <w:rsid w:val="00E73970"/>
    <w:rsid w:val="00E74120"/>
    <w:rsid w:val="00E75EEE"/>
    <w:rsid w:val="00E76FF7"/>
    <w:rsid w:val="00E80004"/>
    <w:rsid w:val="00E831DB"/>
    <w:rsid w:val="00E8362F"/>
    <w:rsid w:val="00E845EE"/>
    <w:rsid w:val="00E8460D"/>
    <w:rsid w:val="00E84D7C"/>
    <w:rsid w:val="00E84DBE"/>
    <w:rsid w:val="00E85503"/>
    <w:rsid w:val="00E85D4B"/>
    <w:rsid w:val="00E875F4"/>
    <w:rsid w:val="00E90472"/>
    <w:rsid w:val="00E90EC9"/>
    <w:rsid w:val="00E913CF"/>
    <w:rsid w:val="00E914CD"/>
    <w:rsid w:val="00E931C5"/>
    <w:rsid w:val="00E93763"/>
    <w:rsid w:val="00E943F3"/>
    <w:rsid w:val="00E95198"/>
    <w:rsid w:val="00E95405"/>
    <w:rsid w:val="00E95E9E"/>
    <w:rsid w:val="00E97CD7"/>
    <w:rsid w:val="00EA0BB1"/>
    <w:rsid w:val="00EA58DA"/>
    <w:rsid w:val="00EA5F74"/>
    <w:rsid w:val="00EA6492"/>
    <w:rsid w:val="00EB0473"/>
    <w:rsid w:val="00EB33F9"/>
    <w:rsid w:val="00EB39EA"/>
    <w:rsid w:val="00EC046A"/>
    <w:rsid w:val="00EC2A58"/>
    <w:rsid w:val="00EC2D7B"/>
    <w:rsid w:val="00EC2F60"/>
    <w:rsid w:val="00EC399F"/>
    <w:rsid w:val="00EC40FC"/>
    <w:rsid w:val="00EC4128"/>
    <w:rsid w:val="00EC52F2"/>
    <w:rsid w:val="00EC645A"/>
    <w:rsid w:val="00EC6645"/>
    <w:rsid w:val="00ED0988"/>
    <w:rsid w:val="00ED1014"/>
    <w:rsid w:val="00ED19A1"/>
    <w:rsid w:val="00ED2E83"/>
    <w:rsid w:val="00ED3D6A"/>
    <w:rsid w:val="00ED5BB4"/>
    <w:rsid w:val="00ED6610"/>
    <w:rsid w:val="00ED77DE"/>
    <w:rsid w:val="00EE0E77"/>
    <w:rsid w:val="00EE1B60"/>
    <w:rsid w:val="00EE1FC4"/>
    <w:rsid w:val="00EE2797"/>
    <w:rsid w:val="00EE5000"/>
    <w:rsid w:val="00EE68FC"/>
    <w:rsid w:val="00EF045D"/>
    <w:rsid w:val="00EF140E"/>
    <w:rsid w:val="00EF3711"/>
    <w:rsid w:val="00EF58DF"/>
    <w:rsid w:val="00EF60C2"/>
    <w:rsid w:val="00F00FF8"/>
    <w:rsid w:val="00F01016"/>
    <w:rsid w:val="00F01EEF"/>
    <w:rsid w:val="00F03A5B"/>
    <w:rsid w:val="00F03FF5"/>
    <w:rsid w:val="00F05233"/>
    <w:rsid w:val="00F07AF2"/>
    <w:rsid w:val="00F119D4"/>
    <w:rsid w:val="00F13BAB"/>
    <w:rsid w:val="00F13F3B"/>
    <w:rsid w:val="00F14A1E"/>
    <w:rsid w:val="00F1684C"/>
    <w:rsid w:val="00F176B8"/>
    <w:rsid w:val="00F17FCD"/>
    <w:rsid w:val="00F23010"/>
    <w:rsid w:val="00F2382E"/>
    <w:rsid w:val="00F24D8E"/>
    <w:rsid w:val="00F258D3"/>
    <w:rsid w:val="00F2679A"/>
    <w:rsid w:val="00F26952"/>
    <w:rsid w:val="00F27FE9"/>
    <w:rsid w:val="00F306EF"/>
    <w:rsid w:val="00F31181"/>
    <w:rsid w:val="00F31C49"/>
    <w:rsid w:val="00F327B8"/>
    <w:rsid w:val="00F33A1B"/>
    <w:rsid w:val="00F3413A"/>
    <w:rsid w:val="00F3570C"/>
    <w:rsid w:val="00F36476"/>
    <w:rsid w:val="00F36DDF"/>
    <w:rsid w:val="00F377CC"/>
    <w:rsid w:val="00F400A4"/>
    <w:rsid w:val="00F4120E"/>
    <w:rsid w:val="00F4134A"/>
    <w:rsid w:val="00F42FBF"/>
    <w:rsid w:val="00F43093"/>
    <w:rsid w:val="00F43253"/>
    <w:rsid w:val="00F43C45"/>
    <w:rsid w:val="00F440F0"/>
    <w:rsid w:val="00F47CE3"/>
    <w:rsid w:val="00F5061A"/>
    <w:rsid w:val="00F509A2"/>
    <w:rsid w:val="00F50E5D"/>
    <w:rsid w:val="00F5112F"/>
    <w:rsid w:val="00F51598"/>
    <w:rsid w:val="00F527C1"/>
    <w:rsid w:val="00F5286F"/>
    <w:rsid w:val="00F529ED"/>
    <w:rsid w:val="00F52A5F"/>
    <w:rsid w:val="00F534FF"/>
    <w:rsid w:val="00F53F14"/>
    <w:rsid w:val="00F54694"/>
    <w:rsid w:val="00F54BD3"/>
    <w:rsid w:val="00F5698E"/>
    <w:rsid w:val="00F570D6"/>
    <w:rsid w:val="00F577FB"/>
    <w:rsid w:val="00F62CB6"/>
    <w:rsid w:val="00F648F7"/>
    <w:rsid w:val="00F649E5"/>
    <w:rsid w:val="00F65A93"/>
    <w:rsid w:val="00F65CAB"/>
    <w:rsid w:val="00F66E02"/>
    <w:rsid w:val="00F67C3F"/>
    <w:rsid w:val="00F709E2"/>
    <w:rsid w:val="00F71BCD"/>
    <w:rsid w:val="00F751E9"/>
    <w:rsid w:val="00F76846"/>
    <w:rsid w:val="00F77F09"/>
    <w:rsid w:val="00F8094C"/>
    <w:rsid w:val="00F80C81"/>
    <w:rsid w:val="00F81A3C"/>
    <w:rsid w:val="00F8236B"/>
    <w:rsid w:val="00F85FEE"/>
    <w:rsid w:val="00F90913"/>
    <w:rsid w:val="00F92FB2"/>
    <w:rsid w:val="00F94C4E"/>
    <w:rsid w:val="00F94D2B"/>
    <w:rsid w:val="00F96A73"/>
    <w:rsid w:val="00F975A3"/>
    <w:rsid w:val="00FA1C69"/>
    <w:rsid w:val="00FA3A0A"/>
    <w:rsid w:val="00FA5022"/>
    <w:rsid w:val="00FA7C61"/>
    <w:rsid w:val="00FB068A"/>
    <w:rsid w:val="00FB2097"/>
    <w:rsid w:val="00FB295F"/>
    <w:rsid w:val="00FB2B65"/>
    <w:rsid w:val="00FB5B3E"/>
    <w:rsid w:val="00FC07E4"/>
    <w:rsid w:val="00FC0B72"/>
    <w:rsid w:val="00FC304B"/>
    <w:rsid w:val="00FC364D"/>
    <w:rsid w:val="00FC3B63"/>
    <w:rsid w:val="00FC4AB3"/>
    <w:rsid w:val="00FC5271"/>
    <w:rsid w:val="00FC5E2F"/>
    <w:rsid w:val="00FC5F90"/>
    <w:rsid w:val="00FC6F38"/>
    <w:rsid w:val="00FC7D17"/>
    <w:rsid w:val="00FD2FFA"/>
    <w:rsid w:val="00FD316F"/>
    <w:rsid w:val="00FD553F"/>
    <w:rsid w:val="00FD6B94"/>
    <w:rsid w:val="00FD6FDC"/>
    <w:rsid w:val="00FD7935"/>
    <w:rsid w:val="00FE17C1"/>
    <w:rsid w:val="00FE2BC7"/>
    <w:rsid w:val="00FE2C8F"/>
    <w:rsid w:val="00FE4A4C"/>
    <w:rsid w:val="00FE5B4F"/>
    <w:rsid w:val="00FE6510"/>
    <w:rsid w:val="00FE663D"/>
    <w:rsid w:val="00FE6AF4"/>
    <w:rsid w:val="00FE6FD1"/>
    <w:rsid w:val="00FE755C"/>
    <w:rsid w:val="00FF2E2C"/>
    <w:rsid w:val="00FF53D1"/>
    <w:rsid w:val="00FF5F11"/>
    <w:rsid w:val="00FF6DD2"/>
    <w:rsid w:val="0105FFDC"/>
    <w:rsid w:val="018C0426"/>
    <w:rsid w:val="01A28C63"/>
    <w:rsid w:val="01F9D6C6"/>
    <w:rsid w:val="02453557"/>
    <w:rsid w:val="02CF9EF0"/>
    <w:rsid w:val="02F6BF89"/>
    <w:rsid w:val="03273EA4"/>
    <w:rsid w:val="03513B83"/>
    <w:rsid w:val="0397B719"/>
    <w:rsid w:val="03DA574E"/>
    <w:rsid w:val="0428AE09"/>
    <w:rsid w:val="0435890C"/>
    <w:rsid w:val="043E5545"/>
    <w:rsid w:val="0463A21E"/>
    <w:rsid w:val="0482978D"/>
    <w:rsid w:val="04B29BE7"/>
    <w:rsid w:val="0519CECB"/>
    <w:rsid w:val="05681F7B"/>
    <w:rsid w:val="05A1C370"/>
    <w:rsid w:val="05BB20DA"/>
    <w:rsid w:val="060E3100"/>
    <w:rsid w:val="06870BFC"/>
    <w:rsid w:val="06C33D93"/>
    <w:rsid w:val="06EA77CA"/>
    <w:rsid w:val="06EB4C77"/>
    <w:rsid w:val="084D7F80"/>
    <w:rsid w:val="086A2699"/>
    <w:rsid w:val="086F8EF5"/>
    <w:rsid w:val="087A2BA0"/>
    <w:rsid w:val="08E255BA"/>
    <w:rsid w:val="0962C27B"/>
    <w:rsid w:val="09734F29"/>
    <w:rsid w:val="09A2A86F"/>
    <w:rsid w:val="0AA88854"/>
    <w:rsid w:val="0B0AB839"/>
    <w:rsid w:val="0B213110"/>
    <w:rsid w:val="0B2A2F98"/>
    <w:rsid w:val="0B5241B8"/>
    <w:rsid w:val="0B67133F"/>
    <w:rsid w:val="0B8880BA"/>
    <w:rsid w:val="0B8CE170"/>
    <w:rsid w:val="0BAA8BCB"/>
    <w:rsid w:val="0C41F7FC"/>
    <w:rsid w:val="0C49AE71"/>
    <w:rsid w:val="0CB31F10"/>
    <w:rsid w:val="0D1617B0"/>
    <w:rsid w:val="0D7915BC"/>
    <w:rsid w:val="0E1E3A31"/>
    <w:rsid w:val="0E52E68F"/>
    <w:rsid w:val="0E862928"/>
    <w:rsid w:val="0E8BCECE"/>
    <w:rsid w:val="0E99EEA4"/>
    <w:rsid w:val="0EBB1A44"/>
    <w:rsid w:val="0F29DB24"/>
    <w:rsid w:val="0F5D474C"/>
    <w:rsid w:val="0FA82D60"/>
    <w:rsid w:val="10125C59"/>
    <w:rsid w:val="1015F710"/>
    <w:rsid w:val="101B82E2"/>
    <w:rsid w:val="1022E155"/>
    <w:rsid w:val="10371A70"/>
    <w:rsid w:val="1073DA07"/>
    <w:rsid w:val="10D02713"/>
    <w:rsid w:val="10FBBA2D"/>
    <w:rsid w:val="10FCAA1F"/>
    <w:rsid w:val="11BF2209"/>
    <w:rsid w:val="1202FC92"/>
    <w:rsid w:val="121A41F4"/>
    <w:rsid w:val="1235702E"/>
    <w:rsid w:val="129A78D0"/>
    <w:rsid w:val="12A8AE72"/>
    <w:rsid w:val="12B17056"/>
    <w:rsid w:val="12BF0601"/>
    <w:rsid w:val="131A8388"/>
    <w:rsid w:val="13228CD3"/>
    <w:rsid w:val="133C4361"/>
    <w:rsid w:val="133EF470"/>
    <w:rsid w:val="134DD6E1"/>
    <w:rsid w:val="135CF1DB"/>
    <w:rsid w:val="13E11AA0"/>
    <w:rsid w:val="13E17F97"/>
    <w:rsid w:val="13F9246E"/>
    <w:rsid w:val="13FCEC25"/>
    <w:rsid w:val="14391B11"/>
    <w:rsid w:val="1440462F"/>
    <w:rsid w:val="14D0A616"/>
    <w:rsid w:val="14F01B65"/>
    <w:rsid w:val="15124B4B"/>
    <w:rsid w:val="15446715"/>
    <w:rsid w:val="157260B6"/>
    <w:rsid w:val="1614AD29"/>
    <w:rsid w:val="16678B45"/>
    <w:rsid w:val="16C41024"/>
    <w:rsid w:val="16FA5500"/>
    <w:rsid w:val="171A13DF"/>
    <w:rsid w:val="1735BB13"/>
    <w:rsid w:val="17405998"/>
    <w:rsid w:val="17702B88"/>
    <w:rsid w:val="17F44508"/>
    <w:rsid w:val="18855623"/>
    <w:rsid w:val="18929F83"/>
    <w:rsid w:val="18BBD5DC"/>
    <w:rsid w:val="193ADFC2"/>
    <w:rsid w:val="19618450"/>
    <w:rsid w:val="1970F1D7"/>
    <w:rsid w:val="19AD45E9"/>
    <w:rsid w:val="19DDD450"/>
    <w:rsid w:val="1A61A9E9"/>
    <w:rsid w:val="1AAD1185"/>
    <w:rsid w:val="1B5B5EDF"/>
    <w:rsid w:val="1BBB0ABB"/>
    <w:rsid w:val="1CD2A42D"/>
    <w:rsid w:val="1D075045"/>
    <w:rsid w:val="1D861ACE"/>
    <w:rsid w:val="1D9713C8"/>
    <w:rsid w:val="1DC1A023"/>
    <w:rsid w:val="1E163E6B"/>
    <w:rsid w:val="1E2DF6AA"/>
    <w:rsid w:val="1E8DC282"/>
    <w:rsid w:val="1E96AB2C"/>
    <w:rsid w:val="1EA48CFF"/>
    <w:rsid w:val="1EAF3A9C"/>
    <w:rsid w:val="1EB95E43"/>
    <w:rsid w:val="1EEC36D9"/>
    <w:rsid w:val="1F999D3A"/>
    <w:rsid w:val="1FA037D3"/>
    <w:rsid w:val="1FB59AA1"/>
    <w:rsid w:val="201DB476"/>
    <w:rsid w:val="203474AD"/>
    <w:rsid w:val="2116713B"/>
    <w:rsid w:val="22461823"/>
    <w:rsid w:val="228F1D12"/>
    <w:rsid w:val="22DEDC63"/>
    <w:rsid w:val="2337B357"/>
    <w:rsid w:val="2343CB70"/>
    <w:rsid w:val="235A1EB7"/>
    <w:rsid w:val="23B07CB4"/>
    <w:rsid w:val="23E9F293"/>
    <w:rsid w:val="23F1FF6C"/>
    <w:rsid w:val="2415AC87"/>
    <w:rsid w:val="241605F6"/>
    <w:rsid w:val="244E69D8"/>
    <w:rsid w:val="2470C9D0"/>
    <w:rsid w:val="24841E2E"/>
    <w:rsid w:val="24B1B328"/>
    <w:rsid w:val="24EB0ACB"/>
    <w:rsid w:val="250C9294"/>
    <w:rsid w:val="25E0A08A"/>
    <w:rsid w:val="26045598"/>
    <w:rsid w:val="261F17F4"/>
    <w:rsid w:val="262E99B0"/>
    <w:rsid w:val="26DF4811"/>
    <w:rsid w:val="2704A4E1"/>
    <w:rsid w:val="2705C8C7"/>
    <w:rsid w:val="273365A4"/>
    <w:rsid w:val="27627E34"/>
    <w:rsid w:val="2780847F"/>
    <w:rsid w:val="281B22E2"/>
    <w:rsid w:val="28288237"/>
    <w:rsid w:val="284D6783"/>
    <w:rsid w:val="285F2DF8"/>
    <w:rsid w:val="28916AAB"/>
    <w:rsid w:val="29579956"/>
    <w:rsid w:val="299ECD6F"/>
    <w:rsid w:val="29D9F54B"/>
    <w:rsid w:val="2A27844E"/>
    <w:rsid w:val="2A3C8DD1"/>
    <w:rsid w:val="2ADFBC63"/>
    <w:rsid w:val="2AF497C7"/>
    <w:rsid w:val="2B02A24B"/>
    <w:rsid w:val="2BDC7393"/>
    <w:rsid w:val="2BE8844D"/>
    <w:rsid w:val="2BFF4ECA"/>
    <w:rsid w:val="2C0F2111"/>
    <w:rsid w:val="2C4C8053"/>
    <w:rsid w:val="2C76D1FF"/>
    <w:rsid w:val="2C7F2413"/>
    <w:rsid w:val="2D8FFDBD"/>
    <w:rsid w:val="2DBD21B2"/>
    <w:rsid w:val="2DDB3D6E"/>
    <w:rsid w:val="2E358A85"/>
    <w:rsid w:val="2E3F954A"/>
    <w:rsid w:val="2E7C459F"/>
    <w:rsid w:val="2EBC3C7D"/>
    <w:rsid w:val="2EE22F65"/>
    <w:rsid w:val="2EF4BAB0"/>
    <w:rsid w:val="2F24B50E"/>
    <w:rsid w:val="2F776A71"/>
    <w:rsid w:val="2F88010E"/>
    <w:rsid w:val="2FA97B75"/>
    <w:rsid w:val="30372717"/>
    <w:rsid w:val="30AE3F56"/>
    <w:rsid w:val="3133A29F"/>
    <w:rsid w:val="314223C6"/>
    <w:rsid w:val="315CECC9"/>
    <w:rsid w:val="316B2634"/>
    <w:rsid w:val="316F8BE3"/>
    <w:rsid w:val="3179F674"/>
    <w:rsid w:val="31AD11A2"/>
    <w:rsid w:val="320BABBE"/>
    <w:rsid w:val="32383CB6"/>
    <w:rsid w:val="325BDA2A"/>
    <w:rsid w:val="335AE1C6"/>
    <w:rsid w:val="337AFF64"/>
    <w:rsid w:val="33815858"/>
    <w:rsid w:val="339F222D"/>
    <w:rsid w:val="33A69B25"/>
    <w:rsid w:val="33F373FA"/>
    <w:rsid w:val="340F17E5"/>
    <w:rsid w:val="341B38F8"/>
    <w:rsid w:val="341E072E"/>
    <w:rsid w:val="342D2E03"/>
    <w:rsid w:val="3533A540"/>
    <w:rsid w:val="354A8C45"/>
    <w:rsid w:val="36068F58"/>
    <w:rsid w:val="36075FF2"/>
    <w:rsid w:val="360C2EF8"/>
    <w:rsid w:val="3613A1D4"/>
    <w:rsid w:val="36640E9D"/>
    <w:rsid w:val="366DD59E"/>
    <w:rsid w:val="36D69AE6"/>
    <w:rsid w:val="36FD8DB5"/>
    <w:rsid w:val="37221371"/>
    <w:rsid w:val="37B9B4A5"/>
    <w:rsid w:val="3802F93E"/>
    <w:rsid w:val="38986E72"/>
    <w:rsid w:val="38AA90D5"/>
    <w:rsid w:val="39338E97"/>
    <w:rsid w:val="39415D2A"/>
    <w:rsid w:val="3993ECE7"/>
    <w:rsid w:val="39CBE265"/>
    <w:rsid w:val="3A250980"/>
    <w:rsid w:val="3A2CBEB9"/>
    <w:rsid w:val="3AAE6EAB"/>
    <w:rsid w:val="3AF12568"/>
    <w:rsid w:val="3B1A4439"/>
    <w:rsid w:val="3B574D5F"/>
    <w:rsid w:val="3B5C28DE"/>
    <w:rsid w:val="3BB89CC7"/>
    <w:rsid w:val="3BD70783"/>
    <w:rsid w:val="3C2DA888"/>
    <w:rsid w:val="3C5E0CD5"/>
    <w:rsid w:val="3CA3F317"/>
    <w:rsid w:val="3CB13D72"/>
    <w:rsid w:val="3CB335B0"/>
    <w:rsid w:val="3CBBCF39"/>
    <w:rsid w:val="3CD4AEEB"/>
    <w:rsid w:val="3D041539"/>
    <w:rsid w:val="3D96E129"/>
    <w:rsid w:val="3DBE1FE4"/>
    <w:rsid w:val="3E7CF367"/>
    <w:rsid w:val="3EE8C61D"/>
    <w:rsid w:val="3F0EC36A"/>
    <w:rsid w:val="3FBF3A98"/>
    <w:rsid w:val="40001C84"/>
    <w:rsid w:val="402460D2"/>
    <w:rsid w:val="402B7100"/>
    <w:rsid w:val="40334B31"/>
    <w:rsid w:val="4139061F"/>
    <w:rsid w:val="41796951"/>
    <w:rsid w:val="41927DE5"/>
    <w:rsid w:val="41F57116"/>
    <w:rsid w:val="41F6A306"/>
    <w:rsid w:val="42160D2D"/>
    <w:rsid w:val="43300074"/>
    <w:rsid w:val="435697DA"/>
    <w:rsid w:val="435C0194"/>
    <w:rsid w:val="44186A14"/>
    <w:rsid w:val="443D4A4C"/>
    <w:rsid w:val="444E83A8"/>
    <w:rsid w:val="4452FE10"/>
    <w:rsid w:val="44F29F79"/>
    <w:rsid w:val="45270EB7"/>
    <w:rsid w:val="4548682B"/>
    <w:rsid w:val="4565F043"/>
    <w:rsid w:val="45A3C40E"/>
    <w:rsid w:val="45BF60F7"/>
    <w:rsid w:val="4657F9B3"/>
    <w:rsid w:val="46756D52"/>
    <w:rsid w:val="477A5A05"/>
    <w:rsid w:val="47A07FDF"/>
    <w:rsid w:val="47D8FB45"/>
    <w:rsid w:val="48002421"/>
    <w:rsid w:val="48164A5A"/>
    <w:rsid w:val="4835974A"/>
    <w:rsid w:val="487B11DC"/>
    <w:rsid w:val="48B94854"/>
    <w:rsid w:val="48BDC33E"/>
    <w:rsid w:val="48DC426E"/>
    <w:rsid w:val="491BC2F6"/>
    <w:rsid w:val="492FAE4F"/>
    <w:rsid w:val="497DB9A7"/>
    <w:rsid w:val="4983BC73"/>
    <w:rsid w:val="4A465347"/>
    <w:rsid w:val="4A57DECE"/>
    <w:rsid w:val="4A788681"/>
    <w:rsid w:val="4AC2206D"/>
    <w:rsid w:val="4ADE02E1"/>
    <w:rsid w:val="4AFE606F"/>
    <w:rsid w:val="4B068021"/>
    <w:rsid w:val="4B66213C"/>
    <w:rsid w:val="4B7BB2E7"/>
    <w:rsid w:val="4BA801E5"/>
    <w:rsid w:val="4C4EFC2B"/>
    <w:rsid w:val="4C59AC38"/>
    <w:rsid w:val="4CDBB7C7"/>
    <w:rsid w:val="4CEA623E"/>
    <w:rsid w:val="4CF681EA"/>
    <w:rsid w:val="4D85A196"/>
    <w:rsid w:val="4DE8161E"/>
    <w:rsid w:val="4E1DE146"/>
    <w:rsid w:val="4E44CE32"/>
    <w:rsid w:val="4EB353A9"/>
    <w:rsid w:val="4EC7124C"/>
    <w:rsid w:val="4FB180AB"/>
    <w:rsid w:val="4FFA3C88"/>
    <w:rsid w:val="50ED6A93"/>
    <w:rsid w:val="511E6FC5"/>
    <w:rsid w:val="512AEFAB"/>
    <w:rsid w:val="5201CBB4"/>
    <w:rsid w:val="522E4E58"/>
    <w:rsid w:val="526D961A"/>
    <w:rsid w:val="5283CE5D"/>
    <w:rsid w:val="530152F8"/>
    <w:rsid w:val="5326FA85"/>
    <w:rsid w:val="536B79B3"/>
    <w:rsid w:val="53C26033"/>
    <w:rsid w:val="53F78F09"/>
    <w:rsid w:val="53FEA335"/>
    <w:rsid w:val="54207FEF"/>
    <w:rsid w:val="5458120C"/>
    <w:rsid w:val="54738C1C"/>
    <w:rsid w:val="54EA06EC"/>
    <w:rsid w:val="55C837B9"/>
    <w:rsid w:val="55D1E512"/>
    <w:rsid w:val="56E96FA1"/>
    <w:rsid w:val="57EFEF67"/>
    <w:rsid w:val="581EC9AA"/>
    <w:rsid w:val="586D1A3C"/>
    <w:rsid w:val="58C1FB62"/>
    <w:rsid w:val="58E9B373"/>
    <w:rsid w:val="58EE2132"/>
    <w:rsid w:val="59624EFD"/>
    <w:rsid w:val="597B4E3F"/>
    <w:rsid w:val="599E21AC"/>
    <w:rsid w:val="59A97AB1"/>
    <w:rsid w:val="5A0A3DAB"/>
    <w:rsid w:val="5A2DB5DD"/>
    <w:rsid w:val="5A39AE17"/>
    <w:rsid w:val="5AA91B8D"/>
    <w:rsid w:val="5ABFE60A"/>
    <w:rsid w:val="5AE7D4C6"/>
    <w:rsid w:val="5AEE9550"/>
    <w:rsid w:val="5B1D2B30"/>
    <w:rsid w:val="5BB95718"/>
    <w:rsid w:val="5C4A5103"/>
    <w:rsid w:val="5C985B46"/>
    <w:rsid w:val="5CF31E37"/>
    <w:rsid w:val="5D288C35"/>
    <w:rsid w:val="5D29D108"/>
    <w:rsid w:val="5D39BB95"/>
    <w:rsid w:val="5D8C1E20"/>
    <w:rsid w:val="5D91ADDF"/>
    <w:rsid w:val="5D9C37B6"/>
    <w:rsid w:val="5DE15734"/>
    <w:rsid w:val="5E0331A9"/>
    <w:rsid w:val="5E14409F"/>
    <w:rsid w:val="5E216A05"/>
    <w:rsid w:val="5E4158E7"/>
    <w:rsid w:val="5E5AD01C"/>
    <w:rsid w:val="5E9BCEF9"/>
    <w:rsid w:val="5ED31BF3"/>
    <w:rsid w:val="5EE53674"/>
    <w:rsid w:val="5F126A6B"/>
    <w:rsid w:val="5F7FBE8F"/>
    <w:rsid w:val="5F8599A3"/>
    <w:rsid w:val="5FA2CD0F"/>
    <w:rsid w:val="5FD0136C"/>
    <w:rsid w:val="5FF93AE4"/>
    <w:rsid w:val="60625F48"/>
    <w:rsid w:val="60F9DCA1"/>
    <w:rsid w:val="612DF8B7"/>
    <w:rsid w:val="615012F2"/>
    <w:rsid w:val="61A5F6AD"/>
    <w:rsid w:val="61B18504"/>
    <w:rsid w:val="61CF69EE"/>
    <w:rsid w:val="61D3A940"/>
    <w:rsid w:val="6223404A"/>
    <w:rsid w:val="62389FB5"/>
    <w:rsid w:val="62CD02B9"/>
    <w:rsid w:val="62EFAEE5"/>
    <w:rsid w:val="641C45D1"/>
    <w:rsid w:val="643AC3E6"/>
    <w:rsid w:val="64A9B6EE"/>
    <w:rsid w:val="65223173"/>
    <w:rsid w:val="654548ED"/>
    <w:rsid w:val="6559C227"/>
    <w:rsid w:val="658345B3"/>
    <w:rsid w:val="65C34BB8"/>
    <w:rsid w:val="65D3A20F"/>
    <w:rsid w:val="6613538D"/>
    <w:rsid w:val="6617394E"/>
    <w:rsid w:val="662A16A4"/>
    <w:rsid w:val="662A29C5"/>
    <w:rsid w:val="66B1C975"/>
    <w:rsid w:val="66C097A1"/>
    <w:rsid w:val="66EA05D2"/>
    <w:rsid w:val="66F2A8E8"/>
    <w:rsid w:val="674560C2"/>
    <w:rsid w:val="68080B6F"/>
    <w:rsid w:val="680A42B2"/>
    <w:rsid w:val="683D9639"/>
    <w:rsid w:val="6853C058"/>
    <w:rsid w:val="68ACA39D"/>
    <w:rsid w:val="68B97D41"/>
    <w:rsid w:val="68C31D76"/>
    <w:rsid w:val="68C9A857"/>
    <w:rsid w:val="690E04D8"/>
    <w:rsid w:val="69152977"/>
    <w:rsid w:val="693E743D"/>
    <w:rsid w:val="695C1280"/>
    <w:rsid w:val="6976DE4E"/>
    <w:rsid w:val="6990120B"/>
    <w:rsid w:val="69D20842"/>
    <w:rsid w:val="6A3B45DF"/>
    <w:rsid w:val="6AAE366F"/>
    <w:rsid w:val="6AD31495"/>
    <w:rsid w:val="6B38EE7D"/>
    <w:rsid w:val="6BBC1171"/>
    <w:rsid w:val="6BE41349"/>
    <w:rsid w:val="6C4A3988"/>
    <w:rsid w:val="6C8DDBBB"/>
    <w:rsid w:val="6CF88370"/>
    <w:rsid w:val="6D1FDC09"/>
    <w:rsid w:val="6D342EB1"/>
    <w:rsid w:val="6D6EE0EC"/>
    <w:rsid w:val="6D81A281"/>
    <w:rsid w:val="6DAF0465"/>
    <w:rsid w:val="6DCB46AE"/>
    <w:rsid w:val="6E41CB6E"/>
    <w:rsid w:val="6E4BFF28"/>
    <w:rsid w:val="6E87C1D9"/>
    <w:rsid w:val="6EE154C3"/>
    <w:rsid w:val="6F0108E2"/>
    <w:rsid w:val="6F1E10FF"/>
    <w:rsid w:val="6F8AA04C"/>
    <w:rsid w:val="6FD18AFC"/>
    <w:rsid w:val="703A44CF"/>
    <w:rsid w:val="708030FB"/>
    <w:rsid w:val="70A80DF7"/>
    <w:rsid w:val="70CA406B"/>
    <w:rsid w:val="70DA506C"/>
    <w:rsid w:val="710174D1"/>
    <w:rsid w:val="710D27E4"/>
    <w:rsid w:val="717497F1"/>
    <w:rsid w:val="717C9DF6"/>
    <w:rsid w:val="718D4E21"/>
    <w:rsid w:val="71ABA0C5"/>
    <w:rsid w:val="71B1235C"/>
    <w:rsid w:val="71B4D7B0"/>
    <w:rsid w:val="71DE385D"/>
    <w:rsid w:val="723C3F54"/>
    <w:rsid w:val="72590BC0"/>
    <w:rsid w:val="728619DB"/>
    <w:rsid w:val="72CBFC50"/>
    <w:rsid w:val="73419AB8"/>
    <w:rsid w:val="73B55D74"/>
    <w:rsid w:val="740B5C69"/>
    <w:rsid w:val="742FB03C"/>
    <w:rsid w:val="7483E812"/>
    <w:rsid w:val="74AED483"/>
    <w:rsid w:val="75063422"/>
    <w:rsid w:val="75AA8D6C"/>
    <w:rsid w:val="75B3ACDC"/>
    <w:rsid w:val="75FEBB0F"/>
    <w:rsid w:val="764F77A1"/>
    <w:rsid w:val="7679108C"/>
    <w:rsid w:val="767BC1D6"/>
    <w:rsid w:val="767E0C68"/>
    <w:rsid w:val="76893129"/>
    <w:rsid w:val="7694DF50"/>
    <w:rsid w:val="7718A04A"/>
    <w:rsid w:val="7735BE63"/>
    <w:rsid w:val="77410DCE"/>
    <w:rsid w:val="776EBCA2"/>
    <w:rsid w:val="777295F6"/>
    <w:rsid w:val="782E55DC"/>
    <w:rsid w:val="78BA2CCF"/>
    <w:rsid w:val="79278DB9"/>
    <w:rsid w:val="7951FB85"/>
    <w:rsid w:val="79941296"/>
    <w:rsid w:val="79B1965C"/>
    <w:rsid w:val="79B89E7A"/>
    <w:rsid w:val="79CA3F34"/>
    <w:rsid w:val="7A544850"/>
    <w:rsid w:val="7AA07F47"/>
    <w:rsid w:val="7AA92461"/>
    <w:rsid w:val="7ADE1B52"/>
    <w:rsid w:val="7B5BEFED"/>
    <w:rsid w:val="7B7D2E6A"/>
    <w:rsid w:val="7B870929"/>
    <w:rsid w:val="7C97EF75"/>
    <w:rsid w:val="7D136025"/>
    <w:rsid w:val="7D902DA8"/>
    <w:rsid w:val="7ED8664E"/>
    <w:rsid w:val="7F2F1C57"/>
    <w:rsid w:val="7F4EF8C9"/>
    <w:rsid w:val="7F6F7D3A"/>
    <w:rsid w:val="7FC1FBB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CFC456"/>
  <w15:docId w15:val="{872CB682-7848-5A40-860C-99C8F2278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80338A"/>
    <w:rPr>
      <w:b/>
      <w:bCs/>
    </w:rPr>
  </w:style>
  <w:style w:type="character" w:customStyle="1" w:styleId="CommentSubjectChar">
    <w:name w:val="Comment Subject Char"/>
    <w:basedOn w:val="CommentTextChar"/>
    <w:link w:val="CommentSubject"/>
    <w:uiPriority w:val="99"/>
    <w:semiHidden/>
    <w:rsid w:val="0080338A"/>
    <w:rPr>
      <w:b/>
      <w:bCs/>
      <w:sz w:val="20"/>
      <w:szCs w:val="20"/>
    </w:rPr>
  </w:style>
  <w:style w:type="paragraph" w:styleId="Revision">
    <w:name w:val="Revision"/>
    <w:hidden/>
    <w:uiPriority w:val="99"/>
    <w:semiHidden/>
    <w:rsid w:val="008F7ECB"/>
    <w:pPr>
      <w:spacing w:line="240" w:lineRule="auto"/>
    </w:pPr>
  </w:style>
  <w:style w:type="paragraph" w:styleId="Header">
    <w:name w:val="header"/>
    <w:basedOn w:val="Normal"/>
    <w:link w:val="HeaderChar"/>
    <w:uiPriority w:val="99"/>
    <w:unhideWhenUsed/>
    <w:rsid w:val="00050096"/>
    <w:pPr>
      <w:tabs>
        <w:tab w:val="center" w:pos="4680"/>
        <w:tab w:val="right" w:pos="9360"/>
      </w:tabs>
      <w:spacing w:line="240" w:lineRule="auto"/>
    </w:pPr>
  </w:style>
  <w:style w:type="character" w:customStyle="1" w:styleId="HeaderChar">
    <w:name w:val="Header Char"/>
    <w:basedOn w:val="DefaultParagraphFont"/>
    <w:link w:val="Header"/>
    <w:uiPriority w:val="99"/>
    <w:rsid w:val="00050096"/>
  </w:style>
  <w:style w:type="paragraph" w:styleId="Footer">
    <w:name w:val="footer"/>
    <w:basedOn w:val="Normal"/>
    <w:link w:val="FooterChar"/>
    <w:uiPriority w:val="99"/>
    <w:unhideWhenUsed/>
    <w:rsid w:val="00050096"/>
    <w:pPr>
      <w:tabs>
        <w:tab w:val="center" w:pos="4680"/>
        <w:tab w:val="right" w:pos="9360"/>
      </w:tabs>
      <w:spacing w:line="240" w:lineRule="auto"/>
    </w:pPr>
  </w:style>
  <w:style w:type="character" w:customStyle="1" w:styleId="FooterChar">
    <w:name w:val="Footer Char"/>
    <w:basedOn w:val="DefaultParagraphFont"/>
    <w:link w:val="Footer"/>
    <w:uiPriority w:val="99"/>
    <w:rsid w:val="00050096"/>
  </w:style>
  <w:style w:type="character" w:styleId="Hyperlink">
    <w:name w:val="Hyperlink"/>
    <w:basedOn w:val="DefaultParagraphFont"/>
    <w:uiPriority w:val="99"/>
    <w:unhideWhenUsed/>
    <w:rsid w:val="00AA3A70"/>
    <w:rPr>
      <w:color w:val="0000FF" w:themeColor="hyperlink"/>
      <w:u w:val="single"/>
    </w:rPr>
  </w:style>
  <w:style w:type="character" w:styleId="UnresolvedMention">
    <w:name w:val="Unresolved Mention"/>
    <w:basedOn w:val="DefaultParagraphFont"/>
    <w:uiPriority w:val="99"/>
    <w:semiHidden/>
    <w:unhideWhenUsed/>
    <w:rsid w:val="00AA3A70"/>
    <w:rPr>
      <w:color w:val="605E5C"/>
      <w:shd w:val="clear" w:color="auto" w:fill="E1DFDD"/>
    </w:rPr>
  </w:style>
  <w:style w:type="character" w:styleId="FollowedHyperlink">
    <w:name w:val="FollowedHyperlink"/>
    <w:basedOn w:val="DefaultParagraphFont"/>
    <w:uiPriority w:val="99"/>
    <w:semiHidden/>
    <w:unhideWhenUsed/>
    <w:rsid w:val="00850121"/>
    <w:rPr>
      <w:color w:val="800080" w:themeColor="followedHyperlink"/>
      <w:u w:val="single"/>
    </w:rPr>
  </w:style>
  <w:style w:type="paragraph" w:styleId="ListParagraph">
    <w:name w:val="List Paragraph"/>
    <w:basedOn w:val="Normal"/>
    <w:uiPriority w:val="34"/>
    <w:qFormat/>
    <w:rsid w:val="002D7435"/>
    <w:pPr>
      <w:ind w:left="720"/>
      <w:contextualSpacing/>
    </w:p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8962973">
      <w:bodyDiv w:val="1"/>
      <w:marLeft w:val="0"/>
      <w:marRight w:val="0"/>
      <w:marTop w:val="0"/>
      <w:marBottom w:val="0"/>
      <w:divBdr>
        <w:top w:val="none" w:sz="0" w:space="0" w:color="auto"/>
        <w:left w:val="none" w:sz="0" w:space="0" w:color="auto"/>
        <w:bottom w:val="none" w:sz="0" w:space="0" w:color="auto"/>
        <w:right w:val="none" w:sz="0" w:space="0" w:color="auto"/>
      </w:divBdr>
    </w:div>
    <w:div w:id="859274681">
      <w:bodyDiv w:val="1"/>
      <w:marLeft w:val="0"/>
      <w:marRight w:val="0"/>
      <w:marTop w:val="0"/>
      <w:marBottom w:val="0"/>
      <w:divBdr>
        <w:top w:val="none" w:sz="0" w:space="0" w:color="auto"/>
        <w:left w:val="none" w:sz="0" w:space="0" w:color="auto"/>
        <w:bottom w:val="none" w:sz="0" w:space="0" w:color="auto"/>
        <w:right w:val="none" w:sz="0" w:space="0" w:color="auto"/>
      </w:divBdr>
    </w:div>
    <w:div w:id="1130590478">
      <w:bodyDiv w:val="1"/>
      <w:marLeft w:val="0"/>
      <w:marRight w:val="0"/>
      <w:marTop w:val="0"/>
      <w:marBottom w:val="0"/>
      <w:divBdr>
        <w:top w:val="none" w:sz="0" w:space="0" w:color="auto"/>
        <w:left w:val="none" w:sz="0" w:space="0" w:color="auto"/>
        <w:bottom w:val="none" w:sz="0" w:space="0" w:color="auto"/>
        <w:right w:val="none" w:sz="0" w:space="0" w:color="auto"/>
      </w:divBdr>
    </w:div>
    <w:div w:id="1282609800">
      <w:bodyDiv w:val="1"/>
      <w:marLeft w:val="0"/>
      <w:marRight w:val="0"/>
      <w:marTop w:val="0"/>
      <w:marBottom w:val="0"/>
      <w:divBdr>
        <w:top w:val="none" w:sz="0" w:space="0" w:color="auto"/>
        <w:left w:val="none" w:sz="0" w:space="0" w:color="auto"/>
        <w:bottom w:val="none" w:sz="0" w:space="0" w:color="auto"/>
        <w:right w:val="none" w:sz="0" w:space="0" w:color="auto"/>
      </w:divBdr>
      <w:divsChild>
        <w:div w:id="1321351301">
          <w:marLeft w:val="0"/>
          <w:marRight w:val="0"/>
          <w:marTop w:val="0"/>
          <w:marBottom w:val="0"/>
          <w:divBdr>
            <w:top w:val="none" w:sz="0" w:space="0" w:color="auto"/>
            <w:left w:val="none" w:sz="0" w:space="0" w:color="auto"/>
            <w:bottom w:val="none" w:sz="0" w:space="0" w:color="auto"/>
            <w:right w:val="none" w:sz="0" w:space="0" w:color="auto"/>
          </w:divBdr>
        </w:div>
      </w:divsChild>
    </w:div>
    <w:div w:id="1432815717">
      <w:bodyDiv w:val="1"/>
      <w:marLeft w:val="0"/>
      <w:marRight w:val="0"/>
      <w:marTop w:val="0"/>
      <w:marBottom w:val="0"/>
      <w:divBdr>
        <w:top w:val="none" w:sz="0" w:space="0" w:color="auto"/>
        <w:left w:val="none" w:sz="0" w:space="0" w:color="auto"/>
        <w:bottom w:val="none" w:sz="0" w:space="0" w:color="auto"/>
        <w:right w:val="none" w:sz="0" w:space="0" w:color="auto"/>
      </w:divBdr>
      <w:divsChild>
        <w:div w:id="103318785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jpg"/><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comments" Target="comments.xml"/><Relationship Id="rId12" Type="http://schemas.openxmlformats.org/officeDocument/2006/relationships/image" Target="media/image2.png"/><Relationship Id="rId17" Type="http://schemas.openxmlformats.org/officeDocument/2006/relationships/image" Target="media/image6.png"/><Relationship Id="rId25" Type="http://schemas.microsoft.com/office/2014/relationships/chartEx" Target="charts/chartEx3.xml"/><Relationship Id="rId33" Type="http://schemas.microsoft.com/office/2011/relationships/people" Target="people.xml"/><Relationship Id="rId2" Type="http://schemas.openxmlformats.org/officeDocument/2006/relationships/styles" Target="styles.xml"/><Relationship Id="rId16" Type="http://schemas.microsoft.com/office/2014/relationships/chartEx" Target="charts/chartEx1.xml"/><Relationship Id="rId20" Type="http://schemas.openxmlformats.org/officeDocument/2006/relationships/image" Target="media/image8.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microsoft.com/office/2014/relationships/chartEx" Target="charts/chartEx2.xml"/><Relationship Id="rId28" Type="http://schemas.openxmlformats.org/officeDocument/2006/relationships/header" Target="header1.xml"/><Relationship Id="rId10" Type="http://schemas.microsoft.com/office/2018/08/relationships/commentsExtensible" Target="commentsExtensible.xml"/><Relationship Id="rId19" Type="http://schemas.openxmlformats.org/officeDocument/2006/relationships/image" Target="media/image7.png"/><Relationship Id="rId31" Type="http://schemas.openxmlformats.org/officeDocument/2006/relationships/footer" Target="footer2.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png"/><Relationship Id="rId22" Type="http://schemas.openxmlformats.org/officeDocument/2006/relationships/chart" Target="charts/chart1.xml"/><Relationship Id="rId27" Type="http://schemas.openxmlformats.org/officeDocument/2006/relationships/hyperlink" Target="https://doi.org/10.1126/sciadv.abc0020" TargetMode="External"/><Relationship Id="rId30" Type="http://schemas.openxmlformats.org/officeDocument/2006/relationships/header" Target="header2.xml"/><Relationship Id="rId8" Type="http://schemas.microsoft.com/office/2011/relationships/commentsExtended" Target="commentsExtended.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https://lawrenceu-my.sharepoint.com/personal/mcclaink_lawrence_edu/Documents/Mega_Zonal_stats_asof_0730.xlsx" TargetMode="External"/><Relationship Id="rId4" Type="http://schemas.openxmlformats.org/officeDocument/2006/relationships/themeOverride" Target="../theme/themeOverride1.xml"/></Relationships>
</file>

<file path=word/charts/_rels/chartEx2.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https://lawrenceu-my.sharepoint.com/personal/mcclaink_lawrence_edu/Documents/Mega_Zonal_stats_asof_0730.xlsx" TargetMode="External"/><Relationship Id="rId4" Type="http://schemas.openxmlformats.org/officeDocument/2006/relationships/themeOverride" Target="../theme/themeOverride3.xml"/></Relationships>
</file>

<file path=word/charts/_rels/chartEx3.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https://lawrenceu-my.sharepoint.com/personal/mcclaink_lawrence_edu/Documents/Mega_Zonal_stats_asof_0730.xlsx" TargetMode="External"/><Relationship Id="rId4"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Soil</a:t>
            </a:r>
            <a:r>
              <a:rPr lang="en-US" baseline="0"/>
              <a:t> Temperature and Moisture Content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Zone 1 - Temperature</c:v>
          </c:tx>
          <c:spPr>
            <a:ln w="28575" cap="rnd">
              <a:solidFill>
                <a:srgbClr val="C49868"/>
              </a:solidFill>
              <a:prstDash val="solid"/>
              <a:round/>
            </a:ln>
            <a:effectLst/>
          </c:spPr>
          <c:marker>
            <c:symbol val="none"/>
          </c:marker>
          <c:cat>
            <c:numRef>
              <c:f>('Field Data'!$B$1,'Field Data'!$J$1,'Field Data'!$R$1,'Field Data'!$V$1,'Field Data'!$Z$1,'Field Data'!$AD$1)</c:f>
              <c:numCache>
                <c:formatCode>d\-mmm</c:formatCode>
                <c:ptCount val="6"/>
                <c:pt idx="0">
                  <c:v>45106</c:v>
                </c:pt>
                <c:pt idx="1">
                  <c:v>45110</c:v>
                </c:pt>
                <c:pt idx="2">
                  <c:v>45114</c:v>
                </c:pt>
                <c:pt idx="3">
                  <c:v>45118</c:v>
                </c:pt>
                <c:pt idx="4">
                  <c:v>45124</c:v>
                </c:pt>
                <c:pt idx="5">
                  <c:v>45132</c:v>
                </c:pt>
              </c:numCache>
            </c:numRef>
          </c:cat>
          <c:val>
            <c:numRef>
              <c:f>('Field Data'!$B$26,'Field Data'!$J$26,'Field Data'!$R$26,'Field Data'!$V$26,'Field Data'!$Z$26,'Field Data'!$AD$26)</c:f>
              <c:numCache>
                <c:formatCode>General</c:formatCode>
                <c:ptCount val="6"/>
                <c:pt idx="0">
                  <c:v>23.777777777777782</c:v>
                </c:pt>
                <c:pt idx="1">
                  <c:v>24.133333333333333</c:v>
                </c:pt>
                <c:pt idx="2">
                  <c:v>23.644444444444442</c:v>
                </c:pt>
                <c:pt idx="3">
                  <c:v>24.433333333333337</c:v>
                </c:pt>
                <c:pt idx="4">
                  <c:v>22.722222222222218</c:v>
                </c:pt>
                <c:pt idx="5">
                  <c:v>24.211111111111112</c:v>
                </c:pt>
              </c:numCache>
            </c:numRef>
          </c:val>
          <c:smooth val="0"/>
          <c:extLst>
            <c:ext xmlns:c16="http://schemas.microsoft.com/office/drawing/2014/chart" uri="{C3380CC4-5D6E-409C-BE32-E72D297353CC}">
              <c16:uniqueId val="{00000000-5391-44BD-B76F-878BA9D9B1DE}"/>
            </c:ext>
          </c:extLst>
        </c:ser>
        <c:ser>
          <c:idx val="1"/>
          <c:order val="1"/>
          <c:tx>
            <c:v>Zone 2 - Temperature</c:v>
          </c:tx>
          <c:spPr>
            <a:ln w="28575" cap="rnd">
              <a:solidFill>
                <a:srgbClr val="002060"/>
              </a:solidFill>
              <a:round/>
            </a:ln>
            <a:effectLst/>
          </c:spPr>
          <c:marker>
            <c:symbol val="none"/>
          </c:marker>
          <c:cat>
            <c:numRef>
              <c:f>('Field Data'!$B$1,'Field Data'!$J$1,'Field Data'!$R$1,'Field Data'!$V$1,'Field Data'!$Z$1,'Field Data'!$AD$1)</c:f>
              <c:numCache>
                <c:formatCode>d\-mmm</c:formatCode>
                <c:ptCount val="6"/>
                <c:pt idx="0">
                  <c:v>45106</c:v>
                </c:pt>
                <c:pt idx="1">
                  <c:v>45110</c:v>
                </c:pt>
                <c:pt idx="2">
                  <c:v>45114</c:v>
                </c:pt>
                <c:pt idx="3">
                  <c:v>45118</c:v>
                </c:pt>
                <c:pt idx="4">
                  <c:v>45124</c:v>
                </c:pt>
                <c:pt idx="5">
                  <c:v>45132</c:v>
                </c:pt>
              </c:numCache>
            </c:numRef>
          </c:cat>
          <c:val>
            <c:numRef>
              <c:f>('Field Data'!$B$27,'Field Data'!$J$27,'Field Data'!$R$27,'Field Data'!$V$27,'Field Data'!$Z$27,'Field Data'!$AD$27)</c:f>
              <c:numCache>
                <c:formatCode>General</c:formatCode>
                <c:ptCount val="6"/>
                <c:pt idx="0">
                  <c:v>21.7</c:v>
                </c:pt>
                <c:pt idx="1">
                  <c:v>22.099999999999998</c:v>
                </c:pt>
                <c:pt idx="2">
                  <c:v>21.571428571428573</c:v>
                </c:pt>
                <c:pt idx="3">
                  <c:v>22.328571428571426</c:v>
                </c:pt>
                <c:pt idx="4">
                  <c:v>20.842857142857145</c:v>
                </c:pt>
                <c:pt idx="5">
                  <c:v>22.599999999999998</c:v>
                </c:pt>
              </c:numCache>
            </c:numRef>
          </c:val>
          <c:smooth val="0"/>
          <c:extLst>
            <c:ext xmlns:c16="http://schemas.microsoft.com/office/drawing/2014/chart" uri="{C3380CC4-5D6E-409C-BE32-E72D297353CC}">
              <c16:uniqueId val="{00000001-5391-44BD-B76F-878BA9D9B1DE}"/>
            </c:ext>
          </c:extLst>
        </c:ser>
        <c:dLbls>
          <c:showLegendKey val="0"/>
          <c:showVal val="0"/>
          <c:showCatName val="0"/>
          <c:showSerName val="0"/>
          <c:showPercent val="0"/>
          <c:showBubbleSize val="0"/>
        </c:dLbls>
        <c:marker val="1"/>
        <c:smooth val="0"/>
        <c:axId val="1229842336"/>
        <c:axId val="1351259360"/>
      </c:lineChart>
      <c:lineChart>
        <c:grouping val="standard"/>
        <c:varyColors val="0"/>
        <c:ser>
          <c:idx val="2"/>
          <c:order val="2"/>
          <c:tx>
            <c:v>Zone 1 - Moisture</c:v>
          </c:tx>
          <c:spPr>
            <a:ln w="28575" cap="rnd">
              <a:solidFill>
                <a:srgbClr val="C49868"/>
              </a:solidFill>
              <a:prstDash val="sysDash"/>
              <a:round/>
            </a:ln>
            <a:effectLst/>
          </c:spPr>
          <c:marker>
            <c:symbol val="none"/>
          </c:marker>
          <c:val>
            <c:numRef>
              <c:f>('Field Data'!$B$33,'Field Data'!$J$33,'Field Data'!$R$33,'Field Data'!$V$33,'Field Data'!$Z$33,'Field Data'!$AD$33)</c:f>
              <c:numCache>
                <c:formatCode>General</c:formatCode>
                <c:ptCount val="6"/>
                <c:pt idx="0">
                  <c:v>13.399999999999999</c:v>
                </c:pt>
                <c:pt idx="1">
                  <c:v>11.466666666666667</c:v>
                </c:pt>
                <c:pt idx="2">
                  <c:v>11.344444444444445</c:v>
                </c:pt>
                <c:pt idx="3">
                  <c:v>10.666666666666666</c:v>
                </c:pt>
                <c:pt idx="4">
                  <c:v>22.166666666666668</c:v>
                </c:pt>
                <c:pt idx="5">
                  <c:v>16.488888888888887</c:v>
                </c:pt>
              </c:numCache>
            </c:numRef>
          </c:val>
          <c:smooth val="0"/>
          <c:extLst>
            <c:ext xmlns:c16="http://schemas.microsoft.com/office/drawing/2014/chart" uri="{C3380CC4-5D6E-409C-BE32-E72D297353CC}">
              <c16:uniqueId val="{00000002-5391-44BD-B76F-878BA9D9B1DE}"/>
            </c:ext>
          </c:extLst>
        </c:ser>
        <c:ser>
          <c:idx val="3"/>
          <c:order val="3"/>
          <c:tx>
            <c:v>Zone 2 - Moisture</c:v>
          </c:tx>
          <c:spPr>
            <a:ln w="28575" cap="rnd">
              <a:solidFill>
                <a:srgbClr val="002060"/>
              </a:solidFill>
              <a:prstDash val="sysDash"/>
              <a:round/>
            </a:ln>
            <a:effectLst/>
          </c:spPr>
          <c:marker>
            <c:symbol val="none"/>
          </c:marker>
          <c:val>
            <c:numRef>
              <c:f>('Field Data'!$B$34,'Field Data'!$J$34,'Field Data'!$R$34,'Field Data'!$V$34,'Field Data'!$Z$34,'Field Data'!$AD$34)</c:f>
              <c:numCache>
                <c:formatCode>General</c:formatCode>
                <c:ptCount val="6"/>
                <c:pt idx="0">
                  <c:v>20.5</c:v>
                </c:pt>
                <c:pt idx="1">
                  <c:v>20.866666666666667</c:v>
                </c:pt>
                <c:pt idx="2">
                  <c:v>18.87142857142857</c:v>
                </c:pt>
                <c:pt idx="3">
                  <c:v>12.814285714285715</c:v>
                </c:pt>
                <c:pt idx="4">
                  <c:v>24.528571428571432</c:v>
                </c:pt>
                <c:pt idx="5">
                  <c:v>22.514285714285712</c:v>
                </c:pt>
              </c:numCache>
            </c:numRef>
          </c:val>
          <c:smooth val="0"/>
          <c:extLst>
            <c:ext xmlns:c16="http://schemas.microsoft.com/office/drawing/2014/chart" uri="{C3380CC4-5D6E-409C-BE32-E72D297353CC}">
              <c16:uniqueId val="{00000003-5391-44BD-B76F-878BA9D9B1DE}"/>
            </c:ext>
          </c:extLst>
        </c:ser>
        <c:dLbls>
          <c:showLegendKey val="0"/>
          <c:showVal val="0"/>
          <c:showCatName val="0"/>
          <c:showSerName val="0"/>
          <c:showPercent val="0"/>
          <c:showBubbleSize val="0"/>
        </c:dLbls>
        <c:marker val="1"/>
        <c:smooth val="0"/>
        <c:axId val="322771568"/>
        <c:axId val="322771088"/>
      </c:lineChart>
      <c:dateAx>
        <c:axId val="1229842336"/>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Date</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d\-mmm"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1259360"/>
        <c:crosses val="autoZero"/>
        <c:auto val="1"/>
        <c:lblOffset val="100"/>
        <c:baseTimeUnit val="days"/>
      </c:dateAx>
      <c:valAx>
        <c:axId val="1351259360"/>
        <c:scaling>
          <c:orientation val="minMax"/>
          <c:min val="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Temperature (C)</a:t>
                </a:r>
              </a:p>
            </c:rich>
          </c:tx>
          <c:layout>
            <c:manualLayout>
              <c:xMode val="edge"/>
              <c:yMode val="edge"/>
              <c:x val="2.2252902968840953E-2"/>
              <c:y val="0.19020357073512806"/>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9842336"/>
        <c:crosses val="autoZero"/>
        <c:crossBetween val="between"/>
      </c:valAx>
      <c:valAx>
        <c:axId val="322771088"/>
        <c:scaling>
          <c:orientation val="minMax"/>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Moisture</a:t>
                </a:r>
                <a:r>
                  <a:rPr lang="en-US" sz="900" baseline="0"/>
                  <a:t> Contenet (%)</a:t>
                </a:r>
                <a:endParaRPr lang="en-US" sz="900"/>
              </a:p>
            </c:rich>
          </c:tx>
          <c:layout>
            <c:manualLayout>
              <c:xMode val="edge"/>
              <c:yMode val="edge"/>
              <c:x val="0.95272833113759614"/>
              <c:y val="0.14330067731239127"/>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2771568"/>
        <c:crosses val="max"/>
        <c:crossBetween val="between"/>
      </c:valAx>
      <c:catAx>
        <c:axId val="322771568"/>
        <c:scaling>
          <c:orientation val="minMax"/>
        </c:scaling>
        <c:delete val="1"/>
        <c:axPos val="b"/>
        <c:majorTickMark val="out"/>
        <c:minorTickMark val="none"/>
        <c:tickLblPos val="nextTo"/>
        <c:crossAx val="322771088"/>
        <c:crosses val="autoZero"/>
        <c:auto val="1"/>
        <c:lblAlgn val="ctr"/>
        <c:lblOffset val="100"/>
        <c:noMultiLvlLbl val="0"/>
      </c:catAx>
      <c:spPr>
        <a:noFill/>
        <a:ln>
          <a:noFill/>
        </a:ln>
        <a:effectLst/>
      </c:spPr>
    </c:plotArea>
    <c:legend>
      <c:legendPos val="b"/>
      <c:layout>
        <c:manualLayout>
          <c:xMode val="edge"/>
          <c:yMode val="edge"/>
          <c:x val="0.19119356955380579"/>
          <c:y val="0.82754520268299792"/>
          <c:w val="0.65394302918017599"/>
          <c:h val="0.149306649168853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rgbClr val="000000"/>
      </a:solidFill>
      <a:round/>
    </a:ln>
    <a:effectLst/>
  </c:spPr>
  <c:txPr>
    <a:bodyPr/>
    <a:lstStyle/>
    <a:p>
      <a:pPr>
        <a:defRPr/>
      </a:pPr>
      <a:endParaRPr lang="en-US"/>
    </a:p>
  </c:txPr>
  <c:externalData r:id="rId4">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'Buffer Trends'!$E$3:$E$31</cx:f>
        <cx:lvl ptCount="29">
          <cx:pt idx="0">blue</cx:pt>
          <cx:pt idx="1">blue</cx:pt>
          <cx:pt idx="2">blue</cx:pt>
          <cx:pt idx="3">blue</cx:pt>
          <cx:pt idx="4">blue</cx:pt>
          <cx:pt idx="5">blue</cx:pt>
          <cx:pt idx="6">green</cx:pt>
          <cx:pt idx="7">green</cx:pt>
          <cx:pt idx="8">green</cx:pt>
          <cx:pt idx="9">green</cx:pt>
          <cx:pt idx="10">green</cx:pt>
          <cx:pt idx="11">green</cx:pt>
          <cx:pt idx="12">red</cx:pt>
          <cx:pt idx="13">red</cx:pt>
          <cx:pt idx="14">red</cx:pt>
          <cx:pt idx="15">red</cx:pt>
          <cx:pt idx="16">red</cx:pt>
          <cx:pt idx="17">red</cx:pt>
          <cx:pt idx="18">red-edge</cx:pt>
          <cx:pt idx="19">red-edge</cx:pt>
          <cx:pt idx="20">red-edge</cx:pt>
          <cx:pt idx="21">red-edge</cx:pt>
          <cx:pt idx="22">red-edge</cx:pt>
          <cx:pt idx="23">red-edge</cx:pt>
          <cx:pt idx="24">NIR</cx:pt>
          <cx:pt idx="25">NIR</cx:pt>
          <cx:pt idx="26">NIR</cx:pt>
          <cx:pt idx="27">NIR</cx:pt>
          <cx:pt idx="28">NIR</cx:pt>
        </cx:lvl>
      </cx:strDim>
      <cx:numDim type="val">
        <cx:f>'Buffer Trends'!$F$3:$F$31</cx:f>
        <cx:lvl ptCount="29" formatCode="General">
          <cx:pt idx="0">842.38958500000001</cx:pt>
          <cx:pt idx="1">625.16670699999997</cx:pt>
          <cx:pt idx="2">625.16107199999999</cx:pt>
          <cx:pt idx="3">832.25833299999999</cx:pt>
          <cx:pt idx="4">669.16075099999989</cx:pt>
          <cx:pt idx="5">921.03140000000008</cx:pt>
          <cx:pt idx="6">2529.04</cx:pt>
          <cx:pt idx="7">2052.8352400000003</cx:pt>
          <cx:pt idx="8">2052.6140000000005</cx:pt>
          <cx:pt idx="9">2781.3219999999997</cx:pt>
          <cx:pt idx="10">2610.7493409999997</cx:pt>
          <cx:pt idx="11">2665.0379999999996</cx:pt>
          <cx:pt idx="12">1096.5486470000001</cx:pt>
          <cx:pt idx="13">1189.9362400000002</cx:pt>
          <cx:pt idx="14">1189.507282</cx:pt>
          <cx:pt idx="15">1500.051005</cx:pt>
          <cx:pt idx="16">1199.397152</cx:pt>
          <cx:pt idx="17">1240.581956</cx:pt>
          <cx:pt idx="18">6286.8599999999997</cx:pt>
          <cx:pt idx="19">5795.0841760000003</cx:pt>
          <cx:pt idx="20">5794.5749999999998</cx:pt>
          <cx:pt idx="21">6970.0849999999991</cx:pt>
          <cx:pt idx="22">7228.3140899999999</cx:pt>
          <cx:pt idx="23">6219.9290000000001</cx:pt>
          <cx:pt idx="24">13463.32</cx:pt>
          <cx:pt idx="25">11855.619174000001</cx:pt>
          <cx:pt idx="26">11856.357</cx:pt>
          <cx:pt idx="27">14340.799999999999</cx:pt>
          <cx:pt idx="28">16786.865111999999</cx:pt>
        </cx:lvl>
      </cx:numDim>
    </cx:data>
    <cx:data id="1">
      <cx:strDim type="cat">
        <cx:f>'Buffer Trends'!$E$3:$E$31</cx:f>
        <cx:lvl ptCount="29">
          <cx:pt idx="0">blue</cx:pt>
          <cx:pt idx="1">blue</cx:pt>
          <cx:pt idx="2">blue</cx:pt>
          <cx:pt idx="3">blue</cx:pt>
          <cx:pt idx="4">blue</cx:pt>
          <cx:pt idx="5">blue</cx:pt>
          <cx:pt idx="6">green</cx:pt>
          <cx:pt idx="7">green</cx:pt>
          <cx:pt idx="8">green</cx:pt>
          <cx:pt idx="9">green</cx:pt>
          <cx:pt idx="10">green</cx:pt>
          <cx:pt idx="11">green</cx:pt>
          <cx:pt idx="12">red</cx:pt>
          <cx:pt idx="13">red</cx:pt>
          <cx:pt idx="14">red</cx:pt>
          <cx:pt idx="15">red</cx:pt>
          <cx:pt idx="16">red</cx:pt>
          <cx:pt idx="17">red</cx:pt>
          <cx:pt idx="18">red-edge</cx:pt>
          <cx:pt idx="19">red-edge</cx:pt>
          <cx:pt idx="20">red-edge</cx:pt>
          <cx:pt idx="21">red-edge</cx:pt>
          <cx:pt idx="22">red-edge</cx:pt>
          <cx:pt idx="23">red-edge</cx:pt>
          <cx:pt idx="24">NIR</cx:pt>
          <cx:pt idx="25">NIR</cx:pt>
          <cx:pt idx="26">NIR</cx:pt>
          <cx:pt idx="27">NIR</cx:pt>
          <cx:pt idx="28">NIR</cx:pt>
        </cx:lvl>
      </cx:strDim>
      <cx:numDim type="val">
        <cx:f>'Buffer Trends'!$G$3:$G$31</cx:f>
        <cx:lvl ptCount="29" formatCode="General">
          <cx:pt idx="0">772.01449200000002</cx:pt>
          <cx:pt idx="1">849.89211399999999</cx:pt>
          <cx:pt idx="2">928.77011300000015</cx:pt>
          <cx:pt idx="3">705.31212899999991</cx:pt>
          <cx:pt idx="4">1023.665609</cx:pt>
          <cx:pt idx="5">1065.9875299999999</cx:pt>
          <cx:pt idx="6">2111.2586980000005</cx:pt>
          <cx:pt idx="7">2025.042927</cx:pt>
          <cx:pt idx="8">2040.8940300000002</cx:pt>
          <cx:pt idx="9">1458.9038519999999</cx:pt>
          <cx:pt idx="10">2208.7807899999998</cx:pt>
          <cx:pt idx="11">2421.4119999999998</cx:pt>
          <cx:pt idx="12">1046.9662210000001</cx:pt>
          <cx:pt idx="13">1301.6567710000002</cx:pt>
          <cx:pt idx="14">945.69269800000006</cx:pt>
          <cx:pt idx="15">713.04735800000003</cx:pt>
          <cx:pt idx="16">1248.747331</cx:pt>
          <cx:pt idx="17">1306.7402389999997</cx:pt>
          <cx:pt idx="18">4665.1047320000007</cx:pt>
          <cx:pt idx="19">4415.1739999999991</cx:pt>
          <cx:pt idx="20">3972.987263</cx:pt>
          <cx:pt idx="21">3055.8106579999999</cx:pt>
          <cx:pt idx="22">4348.5530000000008</cx:pt>
          <cx:pt idx="23">4794.1220000000012</cx:pt>
          <cx:pt idx="24">13202.009009000001</cx:pt>
          <cx:pt idx="25">17248.593999999997</cx:pt>
          <cx:pt idx="26">11813.592000000001</cx:pt>
          <cx:pt idx="27">8796.5989999999983</cx:pt>
          <cx:pt idx="28">11392.317999999999</cx:pt>
        </cx:lvl>
      </cx:numDim>
    </cx:data>
  </cx:chartData>
  <cx:chart>
    <cx:title pos="t" align="ctr" overlay="0">
      <cx:tx>
        <cx:txData>
          <cx:v>Spectral Signatures of C3 and C4</cx:v>
        </cx:txData>
      </cx:tx>
      <cx:txPr>
        <a:bodyPr spcFirstLastPara="1" vertOverflow="ellipsis" horzOverflow="overflow" wrap="square" lIns="0" tIns="0" rIns="0" bIns="0" anchor="ctr" anchorCtr="1"/>
        <a:lstStyle/>
        <a:p>
          <a:pPr algn="ctr" rtl="0">
            <a:defRPr/>
          </a:pPr>
          <a:r>
            <a:rPr lang="en-US" sz="1400" b="0" i="0" u="none" strike="noStrike" baseline="0">
              <a:solidFill>
                <a:sysClr val="windowText" lastClr="000000">
                  <a:lumMod val="65000"/>
                  <a:lumOff val="35000"/>
                </a:sysClr>
              </a:solidFill>
              <a:latin typeface="Calibri" panose="020F0502020204030204"/>
            </a:rPr>
            <a:t>Spectral Signatures of C3 and C4</a:t>
          </a:r>
        </a:p>
      </cx:txPr>
    </cx:title>
    <cx:plotArea>
      <cx:plotAreaRegion>
        <cx:series layoutId="boxWhisker" uniqueId="{6497364D-5592-4B45-9F49-95CD5438DF88}">
          <cx:tx>
            <cx:txData>
              <cx:f>'Buffer Trends'!$F$2</cx:f>
              <cx:v>c3</cx:v>
            </cx:txData>
          </cx:tx>
          <cx:spPr>
            <a:solidFill>
              <a:schemeClr val="accent2"/>
            </a:solidFill>
            <a:ln>
              <a:solidFill>
                <a:schemeClr val="tx1"/>
              </a:solidFill>
            </a:ln>
          </cx:spPr>
          <cx:dataId val="0"/>
          <cx:layoutPr>
            <cx:visibility meanLine="1" nonoutliers="0"/>
            <cx:statistics quartileMethod="exclusive"/>
          </cx:layoutPr>
        </cx:series>
        <cx:series layoutId="boxWhisker" uniqueId="{BEF00B63-FFA6-4606-A30D-F5DD47F26E72}">
          <cx:tx>
            <cx:txData>
              <cx:f>'Buffer Trends'!$G$2</cx:f>
              <cx:v>c4</cx:v>
            </cx:txData>
          </cx:tx>
          <cx:spPr>
            <a:solidFill>
              <a:schemeClr val="accent3"/>
            </a:solidFill>
            <a:ln>
              <a:solidFill>
                <a:schemeClr val="tx1"/>
              </a:solidFill>
            </a:ln>
          </cx:spPr>
          <cx:dataId val="1"/>
          <cx:layoutPr>
            <cx:visibility meanLine="1" nonoutliers="0"/>
            <cx:statistics quartileMethod="exclusive"/>
          </cx:layoutPr>
        </cx:series>
      </cx:plotAreaRegion>
      <cx:axis id="0">
        <cx:catScaling gapWidth="1"/>
        <cx:title>
          <cx:tx>
            <cx:txData>
              <cx:v>Color</cx:v>
            </cx:txData>
          </cx:tx>
          <cx:txPr>
            <a:bodyPr spcFirstLastPara="1" vertOverflow="ellipsis" horzOverflow="overflow" wrap="square" lIns="0" tIns="0" rIns="0" bIns="0" anchor="ctr" anchorCtr="1"/>
            <a:lstStyle/>
            <a:p>
              <a:pPr algn="ctr" rtl="0">
                <a:defRPr/>
              </a:pPr>
              <a:r>
                <a:rPr lang="en-US" sz="900" b="0" i="0" u="none" strike="noStrike" baseline="0">
                  <a:solidFill>
                    <a:sysClr val="windowText" lastClr="000000">
                      <a:lumMod val="65000"/>
                      <a:lumOff val="35000"/>
                    </a:sysClr>
                  </a:solidFill>
                  <a:latin typeface="Calibri" panose="020F0502020204030204"/>
                </a:rPr>
                <a:t>Color</a:t>
              </a:r>
            </a:p>
          </cx:txPr>
        </cx:title>
        <cx:tickLabels/>
      </cx:axis>
      <cx:axis id="1" hidden="1">
        <cx:valScaling/>
        <cx:title>
          <cx:tx>
            <cx:txData>
              <cx:v>Relative Reflectance</cx:v>
            </cx:txData>
          </cx:tx>
          <cx:txPr>
            <a:bodyPr spcFirstLastPara="1" vertOverflow="ellipsis" horzOverflow="overflow" wrap="square" lIns="0" tIns="0" rIns="0" bIns="0" anchor="ctr" anchorCtr="1"/>
            <a:lstStyle/>
            <a:p>
              <a:pPr algn="ctr" rtl="0">
                <a:defRPr/>
              </a:pPr>
              <a:r>
                <a:rPr lang="en-US" sz="900" b="0" i="0" u="none" strike="noStrike" baseline="0">
                  <a:solidFill>
                    <a:sysClr val="windowText" lastClr="000000">
                      <a:lumMod val="65000"/>
                      <a:lumOff val="35000"/>
                    </a:sysClr>
                  </a:solidFill>
                  <a:latin typeface="Calibri" panose="020F0502020204030204"/>
                </a:rPr>
                <a:t>Relative Reflectance</a:t>
              </a:r>
            </a:p>
          </cx:txPr>
        </cx:title>
        <cx:majorGridlines/>
        <cx:tickLabels/>
      </cx:axis>
    </cx:plotArea>
    <cx:legend pos="r" align="ctr" overlay="0">
      <cx:txPr>
        <a:bodyPr spcFirstLastPara="1" vertOverflow="ellipsis" horzOverflow="overflow" wrap="square" lIns="0" tIns="0" rIns="0" bIns="0" anchor="ctr" anchorCtr="1"/>
        <a:lstStyle/>
        <a:p>
          <a:pPr algn="ctr" rtl="0">
            <a:defRPr/>
          </a:pPr>
          <a:endParaRPr lang="en-US" sz="900" b="0" i="0" u="none" strike="noStrike" baseline="0">
            <a:solidFill>
              <a:sysClr val="windowText" lastClr="000000">
                <a:lumMod val="65000"/>
                <a:lumOff val="35000"/>
              </a:sysClr>
            </a:solidFill>
            <a:latin typeface="Calibri" panose="020F0502020204030204"/>
          </a:endParaRPr>
        </a:p>
      </cx:txPr>
    </cx:legend>
  </cx:chart>
  <cx:clrMapOvr bg1="lt1" tx1="dk1" bg2="lt2" tx2="dk2" accent1="accent1" accent2="accent2" accent3="accent3" accent4="accent4" accent5="accent5" accent6="accent6" hlink="hlink" folHlink="folHlink"/>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'Buffer Trends'!$I$3:$I$52</cx:f>
        <cx:lvl ptCount="50">
          <cx:pt idx="0">22-Jun</cx:pt>
          <cx:pt idx="1">22-Jun</cx:pt>
          <cx:pt idx="2">22-Jun</cx:pt>
          <cx:pt idx="3">22-Jun</cx:pt>
          <cx:pt idx="4">22-Jun</cx:pt>
          <cx:pt idx="5">22-Jun</cx:pt>
          <cx:pt idx="6">22-Jun</cx:pt>
          <cx:pt idx="7">22-Jun</cx:pt>
          <cx:pt idx="8">22-Jun</cx:pt>
          <cx:pt idx="9">22-Jun</cx:pt>
          <cx:pt idx="10">3-Jul</cx:pt>
          <cx:pt idx="11">3-Jul</cx:pt>
          <cx:pt idx="12">3-Jul</cx:pt>
          <cx:pt idx="13">3-Jul</cx:pt>
          <cx:pt idx="14">3-Jul</cx:pt>
          <cx:pt idx="15">3-Jul</cx:pt>
          <cx:pt idx="16">3-Jul</cx:pt>
          <cx:pt idx="17">3-Jul</cx:pt>
          <cx:pt idx="18">3-Jul</cx:pt>
          <cx:pt idx="19">3-Jul</cx:pt>
          <cx:pt idx="20">7-Jul</cx:pt>
          <cx:pt idx="21">7-Jul</cx:pt>
          <cx:pt idx="22">7-Jul</cx:pt>
          <cx:pt idx="23">7-Jul</cx:pt>
          <cx:pt idx="24">7-Jul</cx:pt>
          <cx:pt idx="25">7-Jul</cx:pt>
          <cx:pt idx="26">7-Jul</cx:pt>
          <cx:pt idx="27">7-Jul</cx:pt>
          <cx:pt idx="28">7-Jul</cx:pt>
          <cx:pt idx="29">7-Jul</cx:pt>
          <cx:pt idx="30">11-Jul</cx:pt>
          <cx:pt idx="31">11-Jul</cx:pt>
          <cx:pt idx="32">11-Jul</cx:pt>
          <cx:pt idx="33">11-Jul</cx:pt>
          <cx:pt idx="34">11-Jul</cx:pt>
          <cx:pt idx="35">11-Jul</cx:pt>
          <cx:pt idx="36">11-Jul</cx:pt>
          <cx:pt idx="37">11-Jul</cx:pt>
          <cx:pt idx="38">11-Jul</cx:pt>
          <cx:pt idx="39">11-Jul</cx:pt>
          <cx:pt idx="40">17-Jul</cx:pt>
          <cx:pt idx="41">17-Jul</cx:pt>
          <cx:pt idx="42">17-Jul</cx:pt>
          <cx:pt idx="43">17-Jul</cx:pt>
          <cx:pt idx="44">17-Jul</cx:pt>
          <cx:pt idx="45">17-Jul</cx:pt>
          <cx:pt idx="46">17-Jul</cx:pt>
          <cx:pt idx="47">17-Jul</cx:pt>
          <cx:pt idx="48">17-Jul</cx:pt>
          <cx:pt idx="49">17-Jul</cx:pt>
        </cx:lvl>
      </cx:strDim>
      <cx:numDim type="val">
        <cx:f>'Buffer Trends'!$J$3:$J$52</cx:f>
        <cx:lvl ptCount="50" formatCode="#,##0.00">
          <cx:pt idx="0">7721.2600000000002</cx:pt>
          <cx:pt idx="1">6989.6199999999999</cx:pt>
          <cx:pt idx="2">5411.6400000000003</cx:pt>
          <cx:pt idx="3">6635.8500000000004</cx:pt>
          <cx:pt idx="4">5747.8500000000004</cx:pt>
          <cx:pt idx="5">5414.04</cx:pt>
          <cx:pt idx="6">5123.1899999999996</cx:pt>
          <cx:pt idx="7">5897.1199999999999</cx:pt>
          <cx:pt idx="8">5545.25</cx:pt>
          <cx:pt idx="9">8382.8199999999997</cx:pt>
          <cx:pt idx="10">4813.30242</cx:pt>
          <cx:pt idx="11">6080.0282299999999</cx:pt>
          <cx:pt idx="12">5386.8316400000003</cx:pt>
          <cx:pt idx="13">6411.7647100000004</cx:pt>
          <cx:pt idx="14">4851.6909100000003</cx:pt>
          <cx:pt idx="15">5205.3086199999998</cx:pt>
          <cx:pt idx="16">6377.4635600000001</cx:pt>
          <cx:pt idx="17">5386.5020199999999</cx:pt>
          <cx:pt idx="18">7478.0239499999998</cx:pt>
          <cx:pt idx="19">5959.9256999999998</cx:pt>
          <cx:pt idx="20">6411.7600000000002</cx:pt>
          <cx:pt idx="21">6080.0299999999997</cx:pt>
          <cx:pt idx="22">4814.6199999999999</cx:pt>
          <cx:pt idx="23">5386.8299999999999</cx:pt>
          <cx:pt idx="24">4851.6899999999996</cx:pt>
          <cx:pt idx="25">5199.9499999999998</cx:pt>
          <cx:pt idx="26">6377.46</cx:pt>
          <cx:pt idx="27">5386.5</cx:pt>
          <cx:pt idx="28">7475.7600000000002</cx:pt>
          <cx:pt idx="29">5961.1499999999996</cx:pt>
          <cx:pt idx="30">7982.2600000000002</cx:pt>
          <cx:pt idx="31">6179.2799999999997</cx:pt>
          <cx:pt idx="32">7129.6499999999996</cx:pt>
          <cx:pt idx="33">6379.3000000000002</cx:pt>
          <cx:pt idx="34">5742.8199999999997</cx:pt>
          <cx:pt idx="35">6447.8800000000001</cx:pt>
          <cx:pt idx="36">7778.9300000000003</cx:pt>
          <cx:pt idx="37">6595.8500000000004</cx:pt>
          <cx:pt idx="38">8196.7900000000009</cx:pt>
          <cx:pt idx="39">7268.0900000000001</cx:pt>
          <cx:pt idx="40">8475.6754500000006</cx:pt>
          <cx:pt idx="41">7504.61301</cx:pt>
          <cx:pt idx="42">7165.8278700000001</cx:pt>
          <cx:pt idx="43">5845.9885599999998</cx:pt>
          <cx:pt idx="44">6384.1109299999998</cx:pt>
          <cx:pt idx="45">6773.9772000000003</cx:pt>
          <cx:pt idx="46">6598.1386599999996</cx:pt>
          <cx:pt idx="47">7838.7029199999997</cx:pt>
          <cx:pt idx="48">6593.05375</cx:pt>
          <cx:pt idx="49">9103.0525500000003</cx:pt>
        </cx:lvl>
      </cx:numDim>
    </cx:data>
    <cx:data id="1">
      <cx:strDim type="cat">
        <cx:f>'Buffer Trends'!$I$3:$I$52</cx:f>
        <cx:lvl ptCount="50">
          <cx:pt idx="0">22-Jun</cx:pt>
          <cx:pt idx="1">22-Jun</cx:pt>
          <cx:pt idx="2">22-Jun</cx:pt>
          <cx:pt idx="3">22-Jun</cx:pt>
          <cx:pt idx="4">22-Jun</cx:pt>
          <cx:pt idx="5">22-Jun</cx:pt>
          <cx:pt idx="6">22-Jun</cx:pt>
          <cx:pt idx="7">22-Jun</cx:pt>
          <cx:pt idx="8">22-Jun</cx:pt>
          <cx:pt idx="9">22-Jun</cx:pt>
          <cx:pt idx="10">3-Jul</cx:pt>
          <cx:pt idx="11">3-Jul</cx:pt>
          <cx:pt idx="12">3-Jul</cx:pt>
          <cx:pt idx="13">3-Jul</cx:pt>
          <cx:pt idx="14">3-Jul</cx:pt>
          <cx:pt idx="15">3-Jul</cx:pt>
          <cx:pt idx="16">3-Jul</cx:pt>
          <cx:pt idx="17">3-Jul</cx:pt>
          <cx:pt idx="18">3-Jul</cx:pt>
          <cx:pt idx="19">3-Jul</cx:pt>
          <cx:pt idx="20">7-Jul</cx:pt>
          <cx:pt idx="21">7-Jul</cx:pt>
          <cx:pt idx="22">7-Jul</cx:pt>
          <cx:pt idx="23">7-Jul</cx:pt>
          <cx:pt idx="24">7-Jul</cx:pt>
          <cx:pt idx="25">7-Jul</cx:pt>
          <cx:pt idx="26">7-Jul</cx:pt>
          <cx:pt idx="27">7-Jul</cx:pt>
          <cx:pt idx="28">7-Jul</cx:pt>
          <cx:pt idx="29">7-Jul</cx:pt>
          <cx:pt idx="30">11-Jul</cx:pt>
          <cx:pt idx="31">11-Jul</cx:pt>
          <cx:pt idx="32">11-Jul</cx:pt>
          <cx:pt idx="33">11-Jul</cx:pt>
          <cx:pt idx="34">11-Jul</cx:pt>
          <cx:pt idx="35">11-Jul</cx:pt>
          <cx:pt idx="36">11-Jul</cx:pt>
          <cx:pt idx="37">11-Jul</cx:pt>
          <cx:pt idx="38">11-Jul</cx:pt>
          <cx:pt idx="39">11-Jul</cx:pt>
          <cx:pt idx="40">17-Jul</cx:pt>
          <cx:pt idx="41">17-Jul</cx:pt>
          <cx:pt idx="42">17-Jul</cx:pt>
          <cx:pt idx="43">17-Jul</cx:pt>
          <cx:pt idx="44">17-Jul</cx:pt>
          <cx:pt idx="45">17-Jul</cx:pt>
          <cx:pt idx="46">17-Jul</cx:pt>
          <cx:pt idx="47">17-Jul</cx:pt>
          <cx:pt idx="48">17-Jul</cx:pt>
          <cx:pt idx="49">17-Jul</cx:pt>
        </cx:lvl>
      </cx:strDim>
      <cx:numDim type="val">
        <cx:f>'Buffer Trends'!$K$3:$K$52</cx:f>
        <cx:lvl ptCount="50" formatCode="#,##0.00">
          <cx:pt idx="0">4880.8500000000004</cx:pt>
          <cx:pt idx="1">3968.9000000000001</cx:pt>
          <cx:pt idx="2">4382.4899999999998</cx:pt>
          <cx:pt idx="3">4032.0799999999999</cx:pt>
          <cx:pt idx="4">4269.9499999999998</cx:pt>
          <cx:pt idx="5">4485.2700000000004</cx:pt>
          <cx:pt idx="6">3881.2800000000002</cx:pt>
          <cx:pt idx="7">4060.9899999999998</cx:pt>
          <cx:pt idx="8">4721.79</cx:pt>
          <cx:pt idx="9">3882.98</cx:pt>
          <cx:pt idx="10">4954.8100000000004</cx:pt>
          <cx:pt idx="11">4383.6800000000003</cx:pt>
          <cx:pt idx="12">4425.9899999999998</cx:pt>
          <cx:pt idx="13">4370.7799999999997</cx:pt>
          <cx:pt idx="14">918.56263000000001</cx:pt>
          <cx:pt idx="15">4449.9399999999996</cx:pt>
          <cx:pt idx="16">4197.46</cx:pt>
          <cx:pt idx="17">3655.29</cx:pt>
          <cx:pt idx="18">3567.54</cx:pt>
          <cx:pt idx="19">4805.8199999999997</cx:pt>
          <cx:pt idx="20">2748.1399999999999</cx:pt>
          <cx:pt idx="21">4081.3099999999999</cx:pt>
          <cx:pt idx="22">3034.8899999999999</cx:pt>
          <cx:pt idx="23">754.32192999999995</cx:pt>
          <cx:pt idx="24">3928.04</cx:pt>
          <cx:pt idx="25">3996.4099999999999</cx:pt>
          <cx:pt idx="26">3552.5999999999999</cx:pt>
          <cx:pt idx="27">782.86464999999998</cx:pt>
          <cx:pt idx="28">3572.6300000000001</cx:pt>
          <cx:pt idx="29">4106.8999999999996</cx:pt>
          <cx:pt idx="30">3776.8099999999999</cx:pt>
          <cx:pt idx="31">6045.1199999999999</cx:pt>
          <cx:pt idx="32">4105.3299999999999</cx:pt>
          <cx:pt idx="33">4557.6599999999999</cx:pt>
          <cx:pt idx="34">4967.29</cx:pt>
          <cx:pt idx="35">4557.6599999999999</cx:pt>
          <cx:pt idx="36">5389.2799999999997</cx:pt>
          <cx:pt idx="37">4434.1099999999997</cx:pt>
          <cx:pt idx="38">1621.73</cx:pt>
          <cx:pt idx="39">4030.54</cx:pt>
          <cx:pt idx="40">4336.2198699999999</cx:pt>
          <cx:pt idx="41">5479.6397399999996</cx:pt>
          <cx:pt idx="42">5004.4927100000004</cx:pt>
          <cx:pt idx="43">2012.94472</cx:pt>
          <cx:pt idx="44">6288.0861800000002</cx:pt>
          <cx:pt idx="45">5940.5105700000004</cx:pt>
          <cx:pt idx="46">2307.8606199999999</cx:pt>
          <cx:pt idx="47">6853.8465299999998</cx:pt>
          <cx:pt idx="48">4383.5179200000002</cx:pt>
          <cx:pt idx="49">4043.9284600000001</cx:pt>
        </cx:lvl>
      </cx:numDim>
    </cx:data>
  </cx:chartData>
  <cx:chart>
    <cx:title pos="t" align="ctr" overlay="0">
      <cx:tx>
        <cx:txData>
          <cx:v>Red-Edge Reflectance of C3 and C4</cx:v>
        </cx:txData>
      </cx:tx>
      <cx:txPr>
        <a:bodyPr spcFirstLastPara="1" vertOverflow="ellipsis" horzOverflow="overflow" wrap="square" lIns="0" tIns="0" rIns="0" bIns="0" anchor="ctr" anchorCtr="1"/>
        <a:lstStyle/>
        <a:p>
          <a:pPr algn="ctr" rtl="0">
            <a:defRPr/>
          </a:pPr>
          <a:r>
            <a:rPr lang="en-US" sz="1400" b="0" i="0" u="none" strike="noStrike" baseline="0">
              <a:solidFill>
                <a:sysClr val="windowText" lastClr="000000">
                  <a:lumMod val="65000"/>
                  <a:lumOff val="35000"/>
                </a:sysClr>
              </a:solidFill>
              <a:latin typeface="Calibri" panose="020F0502020204030204"/>
            </a:rPr>
            <a:t>Red-Edge Reflectance of C3 and C4</a:t>
          </a:r>
        </a:p>
      </cx:txPr>
    </cx:title>
    <cx:plotArea>
      <cx:plotAreaRegion>
        <cx:series layoutId="boxWhisker" uniqueId="{8765DA56-1EAC-469D-870B-FFEC43FCE9A1}">
          <cx:tx>
            <cx:txData>
              <cx:f>'Buffer Trends'!$J$2</cx:f>
              <cx:v>c3</cx:v>
            </cx:txData>
          </cx:tx>
          <cx:spPr>
            <a:solidFill>
              <a:schemeClr val="accent2"/>
            </a:solidFill>
            <a:ln>
              <a:solidFill>
                <a:schemeClr val="tx1"/>
              </a:solidFill>
            </a:ln>
          </cx:spPr>
          <cx:dataId val="0"/>
          <cx:layoutPr>
            <cx:visibility meanLine="1" nonoutliers="0"/>
            <cx:statistics quartileMethod="exclusive"/>
          </cx:layoutPr>
        </cx:series>
        <cx:series layoutId="boxWhisker" uniqueId="{40C98EC3-B14E-4E4F-84CF-AF93D34DE5B2}">
          <cx:tx>
            <cx:txData>
              <cx:f>'Buffer Trends'!$K$2</cx:f>
              <cx:v>c4</cx:v>
            </cx:txData>
          </cx:tx>
          <cx:spPr>
            <a:solidFill>
              <a:schemeClr val="accent3"/>
            </a:solidFill>
            <a:ln>
              <a:solidFill>
                <a:schemeClr val="tx1"/>
              </a:solidFill>
            </a:ln>
          </cx:spPr>
          <cx:dataId val="1"/>
          <cx:layoutPr>
            <cx:visibility meanLine="1" nonoutliers="0"/>
            <cx:statistics quartileMethod="exclusive"/>
          </cx:layoutPr>
        </cx:series>
      </cx:plotAreaRegion>
      <cx:axis id="0">
        <cx:catScaling gapWidth="1"/>
        <cx:title>
          <cx:tx>
            <cx:txData>
              <cx:v>Flight Date</cx:v>
            </cx:txData>
          </cx:tx>
          <cx:txPr>
            <a:bodyPr spcFirstLastPara="1" vertOverflow="ellipsis" horzOverflow="overflow" wrap="square" lIns="0" tIns="0" rIns="0" bIns="0" anchor="ctr" anchorCtr="1"/>
            <a:lstStyle/>
            <a:p>
              <a:pPr algn="ctr" rtl="0">
                <a:defRPr/>
              </a:pPr>
              <a:r>
                <a:rPr lang="en-US" sz="900" b="0" i="0" u="none" strike="noStrike" baseline="0">
                  <a:solidFill>
                    <a:sysClr val="windowText" lastClr="000000">
                      <a:lumMod val="65000"/>
                      <a:lumOff val="35000"/>
                    </a:sysClr>
                  </a:solidFill>
                  <a:latin typeface="Calibri" panose="020F0502020204030204"/>
                </a:rPr>
                <a:t>Flight Date</a:t>
              </a:r>
            </a:p>
          </cx:txPr>
        </cx:title>
        <cx:tickLabels/>
      </cx:axis>
      <cx:axis id="1" hidden="1">
        <cx:valScaling/>
        <cx:title>
          <cx:tx>
            <cx:txData>
              <cx:v>Red-Edge Relative Reflectance</cx:v>
            </cx:txData>
          </cx:tx>
          <cx:txPr>
            <a:bodyPr spcFirstLastPara="1" vertOverflow="ellipsis" horzOverflow="overflow" wrap="square" lIns="0" tIns="0" rIns="0" bIns="0" anchor="ctr" anchorCtr="1"/>
            <a:lstStyle/>
            <a:p>
              <a:pPr algn="ctr" rtl="0">
                <a:defRPr/>
              </a:pPr>
              <a:r>
                <a:rPr lang="en-US" sz="900" b="0" i="0" u="none" strike="noStrike" baseline="0">
                  <a:solidFill>
                    <a:sysClr val="windowText" lastClr="000000">
                      <a:lumMod val="65000"/>
                      <a:lumOff val="35000"/>
                    </a:sysClr>
                  </a:solidFill>
                  <a:latin typeface="Calibri" panose="020F0502020204030204"/>
                </a:rPr>
                <a:t>Red-Edge Relative Reflectance</a:t>
              </a:r>
            </a:p>
          </cx:txPr>
        </cx:title>
        <cx:majorGridlines/>
        <cx:tickLabels/>
      </cx:axis>
    </cx:plotArea>
    <cx:legend pos="r" align="ctr" overlay="0">
      <cx:txPr>
        <a:bodyPr spcFirstLastPara="1" vertOverflow="ellipsis" horzOverflow="overflow" wrap="square" lIns="0" tIns="0" rIns="0" bIns="0" anchor="ctr" anchorCtr="1"/>
        <a:lstStyle/>
        <a:p>
          <a:pPr algn="ctr" rtl="0">
            <a:defRPr/>
          </a:pPr>
          <a:endParaRPr lang="en-US" sz="900" b="0" i="0" u="none" strike="noStrike" baseline="0">
            <a:solidFill>
              <a:sysClr val="windowText" lastClr="000000">
                <a:lumMod val="65000"/>
                <a:lumOff val="35000"/>
              </a:sysClr>
            </a:solidFill>
            <a:latin typeface="Calibri" panose="020F0502020204030204"/>
          </a:endParaRPr>
        </a:p>
      </cx:txPr>
    </cx:legend>
  </cx:chart>
  <cx:clrMapOvr bg1="lt1" tx1="dk1" bg2="lt2" tx2="dk2" accent1="accent1" accent2="accent2" accent3="accent3" accent4="accent4" accent5="accent5" accent6="accent6" hlink="hlink" folHlink="folHlink"/>
</cx:chartSpace>
</file>

<file path=word/charts/chartEx3.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'Buffer Trends'!$M$3:$M$52</cx:f>
        <cx:lvl ptCount="50">
          <cx:pt idx="0">22-Jun</cx:pt>
          <cx:pt idx="1">22-Jun</cx:pt>
          <cx:pt idx="2">22-Jun</cx:pt>
          <cx:pt idx="3">22-Jun</cx:pt>
          <cx:pt idx="4">22-Jun</cx:pt>
          <cx:pt idx="5">22-Jun</cx:pt>
          <cx:pt idx="6">22-Jun</cx:pt>
          <cx:pt idx="7">22-Jun</cx:pt>
          <cx:pt idx="8">22-Jun</cx:pt>
          <cx:pt idx="9">22-Jun</cx:pt>
          <cx:pt idx="10">3-Jul</cx:pt>
          <cx:pt idx="11">3-Jul</cx:pt>
          <cx:pt idx="12">3-Jul</cx:pt>
          <cx:pt idx="13">3-Jul</cx:pt>
          <cx:pt idx="14">3-Jul</cx:pt>
          <cx:pt idx="15">3-Jul</cx:pt>
          <cx:pt idx="16">3-Jul</cx:pt>
          <cx:pt idx="17">3-Jul</cx:pt>
          <cx:pt idx="18">3-Jul</cx:pt>
          <cx:pt idx="19">3-Jul</cx:pt>
          <cx:pt idx="20">7-Jul</cx:pt>
          <cx:pt idx="21">7-Jul</cx:pt>
          <cx:pt idx="22">7-Jul</cx:pt>
          <cx:pt idx="23">7-Jul</cx:pt>
          <cx:pt idx="24">7-Jul</cx:pt>
          <cx:pt idx="25">7-Jul</cx:pt>
          <cx:pt idx="26">7-Jul</cx:pt>
          <cx:pt idx="27">7-Jul</cx:pt>
          <cx:pt idx="28">7-Jul</cx:pt>
          <cx:pt idx="29">7-Jul</cx:pt>
          <cx:pt idx="30">11-Jul</cx:pt>
          <cx:pt idx="31">11-Jul</cx:pt>
          <cx:pt idx="32">11-Jul</cx:pt>
          <cx:pt idx="33">11-Jul</cx:pt>
          <cx:pt idx="34">11-Jul</cx:pt>
          <cx:pt idx="35">11-Jul</cx:pt>
          <cx:pt idx="36">11-Jul</cx:pt>
          <cx:pt idx="37">11-Jul</cx:pt>
          <cx:pt idx="38">11-Jul</cx:pt>
          <cx:pt idx="39">11-Jul</cx:pt>
          <cx:pt idx="40">17-Jul</cx:pt>
          <cx:pt idx="41">17-Jul</cx:pt>
          <cx:pt idx="42">17-Jul</cx:pt>
          <cx:pt idx="43">17-Jul</cx:pt>
          <cx:pt idx="44">17-Jul</cx:pt>
          <cx:pt idx="45">17-Jul</cx:pt>
          <cx:pt idx="46">17-Jul</cx:pt>
          <cx:pt idx="47">17-Jul</cx:pt>
          <cx:pt idx="48">17-Jul</cx:pt>
          <cx:pt idx="49">17-Jul</cx:pt>
        </cx:lvl>
      </cx:strDim>
      <cx:numDim type="val">
        <cx:f>'Buffer Trends'!$N$3:$N$52</cx:f>
        <cx:lvl ptCount="50" formatCode="#,##0.00">
          <cx:pt idx="0">16391.119999999999</cx:pt>
          <cx:pt idx="1">15146.139999999999</cx:pt>
          <cx:pt idx="2">10830.780000000001</cx:pt>
          <cx:pt idx="3">16046.370000000001</cx:pt>
          <cx:pt idx="4">13339.82</cx:pt>
          <cx:pt idx="5">10654.26</cx:pt>
          <cx:pt idx="6">10124.200000000001</cx:pt>
          <cx:pt idx="7">11032.719999999999</cx:pt>
          <cx:pt idx="8">13176.32</cx:pt>
          <cx:pt idx="9">17891.490000000002</cx:pt>
          <cx:pt idx="10">10698.9254</cx:pt>
          <cx:pt idx="11">11418.94556</cx:pt>
          <cx:pt idx="12">11528.600409999999</cx:pt>
          <cx:pt idx="13">13173.744420000001</cx:pt>
          <cx:pt idx="14">9369.7212099999997</cx:pt>
          <cx:pt idx="15">10843.29659</cx:pt>
          <cx:pt idx="16">14333.991900000001</cx:pt>
          <cx:pt idx="17">10400.560729999999</cx:pt>
          <cx:pt idx="18">13758.3493</cx:pt>
          <cx:pt idx="19">13030.05622</cx:pt>
          <cx:pt idx="20">13173.74</cx:pt>
          <cx:pt idx="21">11418.950000000001</cx:pt>
          <cx:pt idx="22">10707.32</cx:pt>
          <cx:pt idx="23">11528.6</cx:pt>
          <cx:pt idx="24">9369.7199999999993</cx:pt>
          <cx:pt idx="25">10836.049999999999</cx:pt>
          <cx:pt idx="26">14333.99</cx:pt>
          <cx:pt idx="27">10400.559999999999</cx:pt>
          <cx:pt idx="28">13757.34</cx:pt>
          <cx:pt idx="29">13037.299999999999</cx:pt>
          <cx:pt idx="30">15503.67</cx:pt>
          <cx:pt idx="31">13899.360000000001</cx:pt>
          <cx:pt idx="32">13471.969999999999</cx:pt>
          <cx:pt idx="33">13721.16</cx:pt>
          <cx:pt idx="34">10837.4</cx:pt>
          <cx:pt idx="35">13635.98</cx:pt>
          <cx:pt idx="36">17639.59</cx:pt>
          <cx:pt idx="37">12368.18</cx:pt>
          <cx:pt idx="38">16641.650000000001</cx:pt>
          <cx:pt idx="39">15689.040000000001</cx:pt>
          <cx:pt idx="40">19883.79407</cx:pt>
          <cx:pt idx="41">19065.019509999998</cx:pt>
          <cx:pt idx="42">14991.080330000001</cx:pt>
          <cx:pt idx="43">14670.81373</cx:pt>
          <cx:pt idx="44">15946.77325</cx:pt>
          <cx:pt idx="45">14560.6759</cx:pt>
          <cx:pt idx="46">16306.02773</cx:pt>
          <cx:pt idx="47">16888.287339999999</cx:pt>
          <cx:pt idx="48">16675.166120000002</cx:pt>
          <cx:pt idx="49">18881.013139999999</cx:pt>
        </cx:lvl>
      </cx:numDim>
    </cx:data>
    <cx:data id="1">
      <cx:strDim type="cat">
        <cx:f>'Buffer Trends'!$M$3:$M$52</cx:f>
        <cx:lvl ptCount="50">
          <cx:pt idx="0">22-Jun</cx:pt>
          <cx:pt idx="1">22-Jun</cx:pt>
          <cx:pt idx="2">22-Jun</cx:pt>
          <cx:pt idx="3">22-Jun</cx:pt>
          <cx:pt idx="4">22-Jun</cx:pt>
          <cx:pt idx="5">22-Jun</cx:pt>
          <cx:pt idx="6">22-Jun</cx:pt>
          <cx:pt idx="7">22-Jun</cx:pt>
          <cx:pt idx="8">22-Jun</cx:pt>
          <cx:pt idx="9">22-Jun</cx:pt>
          <cx:pt idx="10">3-Jul</cx:pt>
          <cx:pt idx="11">3-Jul</cx:pt>
          <cx:pt idx="12">3-Jul</cx:pt>
          <cx:pt idx="13">3-Jul</cx:pt>
          <cx:pt idx="14">3-Jul</cx:pt>
          <cx:pt idx="15">3-Jul</cx:pt>
          <cx:pt idx="16">3-Jul</cx:pt>
          <cx:pt idx="17">3-Jul</cx:pt>
          <cx:pt idx="18">3-Jul</cx:pt>
          <cx:pt idx="19">3-Jul</cx:pt>
          <cx:pt idx="20">7-Jul</cx:pt>
          <cx:pt idx="21">7-Jul</cx:pt>
          <cx:pt idx="22">7-Jul</cx:pt>
          <cx:pt idx="23">7-Jul</cx:pt>
          <cx:pt idx="24">7-Jul</cx:pt>
          <cx:pt idx="25">7-Jul</cx:pt>
          <cx:pt idx="26">7-Jul</cx:pt>
          <cx:pt idx="27">7-Jul</cx:pt>
          <cx:pt idx="28">7-Jul</cx:pt>
          <cx:pt idx="29">7-Jul</cx:pt>
          <cx:pt idx="30">11-Jul</cx:pt>
          <cx:pt idx="31">11-Jul</cx:pt>
          <cx:pt idx="32">11-Jul</cx:pt>
          <cx:pt idx="33">11-Jul</cx:pt>
          <cx:pt idx="34">11-Jul</cx:pt>
          <cx:pt idx="35">11-Jul</cx:pt>
          <cx:pt idx="36">11-Jul</cx:pt>
          <cx:pt idx="37">11-Jul</cx:pt>
          <cx:pt idx="38">11-Jul</cx:pt>
          <cx:pt idx="39">11-Jul</cx:pt>
          <cx:pt idx="40">17-Jul</cx:pt>
          <cx:pt idx="41">17-Jul</cx:pt>
          <cx:pt idx="42">17-Jul</cx:pt>
          <cx:pt idx="43">17-Jul</cx:pt>
          <cx:pt idx="44">17-Jul</cx:pt>
          <cx:pt idx="45">17-Jul</cx:pt>
          <cx:pt idx="46">17-Jul</cx:pt>
          <cx:pt idx="47">17-Jul</cx:pt>
          <cx:pt idx="48">17-Jul</cx:pt>
          <cx:pt idx="49">17-Jul</cx:pt>
        </cx:lvl>
      </cx:strDim>
      <cx:numDim type="val">
        <cx:f>'Buffer Trends'!$O$3:$O$52</cx:f>
        <cx:lvl ptCount="50" formatCode="#,##0.00">
          <cx:pt idx="0">10787.809999999999</cx:pt>
          <cx:pt idx="1">11879.559999999999</cx:pt>
          <cx:pt idx="2">9757.4799999999996</cx:pt>
          <cx:pt idx="3">12020.389999999999</cx:pt>
          <cx:pt idx="4">10306.459999999999</cx:pt>
          <cx:pt idx="5">16140.120000000001</cx:pt>
          <cx:pt idx="6">10066.280000000001</cx:pt>
          <cx:pt idx="7">8883.7299999999996</cx:pt>
          <cx:pt idx="8">16794.310000000001</cx:pt>
          <cx:pt idx="9">10583.440000000001</cx:pt>
          <cx:pt idx="10">13017.299999999999</cx:pt>
          <cx:pt idx="11">13620.870000000001</cx:pt>
          <cx:pt idx="12">10388.99</cx:pt>
          <cx:pt idx="13">13317.459999999999</cx:pt>
          <cx:pt idx="14">2909.2600000000002</cx:pt>
          <cx:pt idx="15">15826.34</cx:pt>
          <cx:pt idx="16">11921.85</cx:pt>
          <cx:pt idx="17">8951.4799999999996</cx:pt>
          <cx:pt idx="18">11526.68</cx:pt>
          <cx:pt idx="19">16655.689999999999</cx:pt>
          <cx:pt idx="20">8925.9099999999999</cx:pt>
          <cx:pt idx="21">12526.459999999999</cx:pt>
          <cx:pt idx="22">7095.96</cx:pt>
          <cx:pt idx="23">2805.29</cx:pt>
          <cx:pt idx="24">12248.219999999999</cx:pt>
          <cx:pt idx="25">11271.809999999999</cx:pt>
          <cx:pt idx="26">8355.3099999999995</cx:pt>
          <cx:pt idx="27">2547.1500000000001</cx:pt>
          <cx:pt idx="28">11267.459999999999</cx:pt>
          <cx:pt idx="29">10922.42</cx:pt>
          <cx:pt idx="30">11342.059999999999</cx:pt>
          <cx:pt idx="31">15406.030000000001</cx:pt>
          <cx:pt idx="32">9067.8799999999992</cx:pt>
          <cx:pt idx="33">11932.379999999999</cx:pt>
          <cx:pt idx="34">14015.23</cx:pt>
          <cx:pt idx="35">11932.379999999999</cx:pt>
          <cx:pt idx="36">13457.76</cx:pt>
          <cx:pt idx="37">9823.6900000000005</cx:pt>
          <cx:pt idx="38">4539.04</cx:pt>
          <cx:pt idx="39">12406.73</cx:pt>
          <cx:pt idx="40">13928.96254</cx:pt>
          <cx:pt idx="41">15545.84814</cx:pt>
          <cx:pt idx="42">12292.437599999999</cx:pt>
          <cx:pt idx="43">5623.9772400000002</cx:pt>
          <cx:pt idx="44">16922.24553</cx:pt>
          <cx:pt idx="45">16631.595120000002</cx:pt>
          <cx:pt idx="46">7315.8654800000004</cx:pt>
          <cx:pt idx="47">19034.45073</cx:pt>
          <cx:pt idx="48">11075.241040000001</cx:pt>
          <cx:pt idx="49">13649.46667</cx:pt>
        </cx:lvl>
      </cx:numDim>
    </cx:data>
  </cx:chartData>
  <cx:chart>
    <cx:title pos="t" align="ctr" overlay="0">
      <cx:tx>
        <cx:txData>
          <cx:v>NIR Reflectance of C3 and C4</cx:v>
        </cx:txData>
      </cx:tx>
      <cx:txPr>
        <a:bodyPr spcFirstLastPara="1" vertOverflow="ellipsis" horzOverflow="overflow" wrap="square" lIns="0" tIns="0" rIns="0" bIns="0" anchor="ctr" anchorCtr="1"/>
        <a:lstStyle/>
        <a:p>
          <a:pPr algn="ctr" rtl="0">
            <a:defRPr/>
          </a:pPr>
          <a:r>
            <a:rPr lang="en-US" sz="1400" b="0" i="0" u="none" strike="noStrike" baseline="0">
              <a:solidFill>
                <a:sysClr val="windowText" lastClr="000000">
                  <a:lumMod val="65000"/>
                  <a:lumOff val="35000"/>
                </a:sysClr>
              </a:solidFill>
              <a:latin typeface="Calibri" panose="020F0502020204030204"/>
            </a:rPr>
            <a:t>NIR Reflectance of C3 and C4</a:t>
          </a:r>
        </a:p>
      </cx:txPr>
    </cx:title>
    <cx:plotArea>
      <cx:plotAreaRegion>
        <cx:series layoutId="boxWhisker" uniqueId="{BB39FBEA-3C45-4ECA-B2CD-EF4E38C453C3}">
          <cx:tx>
            <cx:txData>
              <cx:f>'Buffer Trends'!$N$2</cx:f>
              <cx:v>c3</cx:v>
            </cx:txData>
          </cx:tx>
          <cx:spPr>
            <a:solidFill>
              <a:schemeClr val="accent2"/>
            </a:solidFill>
            <a:ln>
              <a:solidFill>
                <a:schemeClr val="tx1"/>
              </a:solidFill>
            </a:ln>
          </cx:spPr>
          <cx:dataId val="0"/>
          <cx:layoutPr>
            <cx:visibility meanLine="1" meanMarker="1" nonoutliers="0"/>
            <cx:statistics quartileMethod="exclusive"/>
          </cx:layoutPr>
        </cx:series>
        <cx:series layoutId="boxWhisker" uniqueId="{A93ECB0C-CAD8-4FFA-AE1F-81C26761FED7}">
          <cx:tx>
            <cx:txData>
              <cx:f>'Buffer Trends'!$O$2</cx:f>
              <cx:v>c4</cx:v>
            </cx:txData>
          </cx:tx>
          <cx:spPr>
            <a:solidFill>
              <a:schemeClr val="accent3"/>
            </a:solidFill>
            <a:ln>
              <a:solidFill>
                <a:schemeClr val="tx1"/>
              </a:solidFill>
            </a:ln>
          </cx:spPr>
          <cx:dataId val="1"/>
          <cx:layoutPr>
            <cx:visibility meanLine="1" meanMarker="1" nonoutliers="0"/>
            <cx:statistics quartileMethod="exclusive"/>
          </cx:layoutPr>
        </cx:series>
      </cx:plotAreaRegion>
      <cx:axis id="0">
        <cx:catScaling gapWidth="1"/>
        <cx:title>
          <cx:tx>
            <cx:txData>
              <cx:v>Flight Date</cx:v>
            </cx:txData>
          </cx:tx>
          <cx:txPr>
            <a:bodyPr spcFirstLastPara="1" vertOverflow="ellipsis" horzOverflow="overflow" wrap="square" lIns="0" tIns="0" rIns="0" bIns="0" anchor="ctr" anchorCtr="1"/>
            <a:lstStyle/>
            <a:p>
              <a:pPr algn="ctr" rtl="0">
                <a:defRPr/>
              </a:pPr>
              <a:r>
                <a:rPr lang="en-US" sz="900" b="0" i="0" u="none" strike="noStrike" baseline="0">
                  <a:solidFill>
                    <a:sysClr val="windowText" lastClr="000000">
                      <a:lumMod val="65000"/>
                      <a:lumOff val="35000"/>
                    </a:sysClr>
                  </a:solidFill>
                  <a:latin typeface="Calibri" panose="020F0502020204030204"/>
                </a:rPr>
                <a:t>Flight Date</a:t>
              </a:r>
            </a:p>
          </cx:txPr>
        </cx:title>
        <cx:tickLabels/>
      </cx:axis>
      <cx:axis id="1" hidden="1">
        <cx:valScaling/>
        <cx:title>
          <cx:tx>
            <cx:txData>
              <cx:v>NIR Relative Reflectance</cx:v>
            </cx:txData>
          </cx:tx>
          <cx:txPr>
            <a:bodyPr spcFirstLastPara="1" vertOverflow="ellipsis" horzOverflow="overflow" wrap="square" lIns="0" tIns="0" rIns="0" bIns="0" anchor="ctr" anchorCtr="1"/>
            <a:lstStyle/>
            <a:p>
              <a:pPr algn="ctr" rtl="0">
                <a:defRPr/>
              </a:pPr>
              <a:r>
                <a:rPr lang="en-US" sz="900" b="0" i="0" u="none" strike="noStrike" baseline="0">
                  <a:solidFill>
                    <a:sysClr val="windowText" lastClr="000000">
                      <a:lumMod val="65000"/>
                      <a:lumOff val="35000"/>
                    </a:sysClr>
                  </a:solidFill>
                  <a:latin typeface="Calibri" panose="020F0502020204030204"/>
                </a:rPr>
                <a:t>NIR Relative Reflectance</a:t>
              </a:r>
            </a:p>
          </cx:txPr>
        </cx:title>
        <cx:majorGridlines/>
        <cx:tickLabels/>
      </cx:axis>
    </cx:plotArea>
    <cx:legend pos="r" align="ctr" overlay="0"/>
  </cx:chart>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Custom 3">
    <a:dk1>
      <a:sysClr val="windowText" lastClr="000000"/>
    </a:dk1>
    <a:lt1>
      <a:sysClr val="window" lastClr="FFFFFF"/>
    </a:lt1>
    <a:dk2>
      <a:srgbClr val="44546A"/>
    </a:dk2>
    <a:lt2>
      <a:srgbClr val="E7E6E6"/>
    </a:lt2>
    <a:accent1>
      <a:srgbClr val="FEEFC1"/>
    </a:accent1>
    <a:accent2>
      <a:srgbClr val="A8D08D"/>
    </a:accent2>
    <a:accent3>
      <a:srgbClr val="538135"/>
    </a:accent3>
    <a:accent4>
      <a:srgbClr val="F2B0F4"/>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Custom 3">
    <a:dk1>
      <a:sysClr val="windowText" lastClr="000000"/>
    </a:dk1>
    <a:lt1>
      <a:sysClr val="window" lastClr="FFFFFF"/>
    </a:lt1>
    <a:dk2>
      <a:srgbClr val="44546A"/>
    </a:dk2>
    <a:lt2>
      <a:srgbClr val="E7E6E6"/>
    </a:lt2>
    <a:accent1>
      <a:srgbClr val="FEEFC1"/>
    </a:accent1>
    <a:accent2>
      <a:srgbClr val="A8D08D"/>
    </a:accent2>
    <a:accent3>
      <a:srgbClr val="538135"/>
    </a:accent3>
    <a:accent4>
      <a:srgbClr val="F2B0F4"/>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Custom 3">
    <a:dk1>
      <a:sysClr val="windowText" lastClr="000000"/>
    </a:dk1>
    <a:lt1>
      <a:sysClr val="window" lastClr="FFFFFF"/>
    </a:lt1>
    <a:dk2>
      <a:srgbClr val="44546A"/>
    </a:dk2>
    <a:lt2>
      <a:srgbClr val="E7E6E6"/>
    </a:lt2>
    <a:accent1>
      <a:srgbClr val="FEEFC1"/>
    </a:accent1>
    <a:accent2>
      <a:srgbClr val="A8D08D"/>
    </a:accent2>
    <a:accent3>
      <a:srgbClr val="538135"/>
    </a:accent3>
    <a:accent4>
      <a:srgbClr val="F2B0F4"/>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TotalTime>
  <Pages>10</Pages>
  <Words>2863</Words>
  <Characters>16324</Characters>
  <Application>Microsoft Office Word</Application>
  <DocSecurity>0</DocSecurity>
  <Lines>136</Lines>
  <Paragraphs>38</Paragraphs>
  <ScaleCrop>false</ScaleCrop>
  <Company/>
  <LinksUpToDate>false</LinksUpToDate>
  <CharactersWithSpaces>19149</CharactersWithSpaces>
  <SharedDoc>false</SharedDoc>
  <HLinks>
    <vt:vector size="6" baseType="variant">
      <vt:variant>
        <vt:i4>6750317</vt:i4>
      </vt:variant>
      <vt:variant>
        <vt:i4>0</vt:i4>
      </vt:variant>
      <vt:variant>
        <vt:i4>0</vt:i4>
      </vt:variant>
      <vt:variant>
        <vt:i4>5</vt:i4>
      </vt:variant>
      <vt:variant>
        <vt:lpwstr>https://doi.org/10.1126/sciadv.abc0020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Jeffrey J. Clark</dc:creator>
  <cp:keywords/>
  <cp:lastModifiedBy>Haley T. Siculan</cp:lastModifiedBy>
  <cp:revision>2</cp:revision>
  <dcterms:created xsi:type="dcterms:W3CDTF">2023-08-22T18:46:00Z</dcterms:created>
  <dcterms:modified xsi:type="dcterms:W3CDTF">2023-08-22T18:46:00Z</dcterms:modified>
</cp:coreProperties>
</file>